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2B5E4A">
      <w:pPr>
        <w:jc w:val="center"/>
        <w:textAlignment w:val="center"/>
        <w:rPr>
          <w:rFonts w:ascii="宋体" w:hAnsi="宋体" w:eastAsia="宋体" w:cs="宋体"/>
          <w:b/>
          <w:i w:val="0"/>
          <w:color w:val="000000"/>
          <w:sz w:val="21"/>
        </w:rPr>
      </w:pPr>
    </w:p>
    <w:p w14:paraId="70B7EF49">
      <w:pPr>
        <w:shd w:val="clear" w:color="auto" w:fill="auto"/>
        <w:spacing w:line="360" w:lineRule="auto"/>
        <w:jc w:val="left"/>
        <w:textAlignment w:val="center"/>
        <w:rPr>
          <w:sz w:val="21"/>
        </w:rPr>
      </w:pPr>
      <w:r>
        <w:rPr>
          <w:sz w:val="21"/>
        </w:rPr>
        <w:t>1．D  【解析】1．气温日较差是指一天中最高气温与最低气温的差值。福州该日最高气温为29℃，最低气温为24℃，所以该日的气温日较差是5℃，D正确，ABC错误。故选D。</w:t>
      </w:r>
    </w:p>
    <w:p w14:paraId="400DE87C">
      <w:pPr>
        <w:shd w:val="clear" w:color="auto" w:fill="auto"/>
        <w:spacing w:line="360" w:lineRule="auto"/>
        <w:jc w:val="left"/>
        <w:textAlignment w:val="center"/>
        <w:rPr>
          <w:sz w:val="21"/>
        </w:rPr>
      </w:pPr>
      <w:r>
        <w:rPr>
          <w:sz w:val="21"/>
        </w:rPr>
        <w:t>2．C【解析】观察图中天气预报信息，该日福州天气状况为大雨，因为是大雨天气，外出到郊外湿地公园考察，为防止被雨淋湿，需携带雨衣雨伞，C正确。该日紫外线弱，不需要防晒喷雾，A错误。该日气温高，不需要御寒毛毯保暖，B错误。防尘面罩适用于沙尘天气，该日有大雨，不会有沙尘天气，D错误。故选C。</w:t>
      </w:r>
    </w:p>
    <w:p w14:paraId="20F5BC45">
      <w:pPr>
        <w:shd w:val="clear" w:color="auto" w:fill="auto"/>
        <w:spacing w:line="360" w:lineRule="auto"/>
        <w:jc w:val="left"/>
        <w:textAlignment w:val="center"/>
        <w:rPr>
          <w:sz w:val="21"/>
        </w:rPr>
      </w:pPr>
      <w:r>
        <w:rPr>
          <w:sz w:val="21"/>
        </w:rPr>
        <w:t xml:space="preserve">3．C【解析】蒙古包是蒙古族的传统民居，蒙古族主要从事畜牧业，逐水草而居，天然草场是其主要的活动区域，C正确；茂密雨林是雨林地区的环境，不适合蒙古包这种便于迁移的民居，排除A；荒凉沙漠水资源匮乏，不利于畜牧业发展，不是蒙古包常见区域，排除B；辽阔水域是渔业等相关产业的活动环境，也不适合蒙古包，排除D。故选C。    </w:t>
      </w:r>
    </w:p>
    <w:p w14:paraId="6E8E5CF5">
      <w:pPr>
        <w:shd w:val="clear" w:color="auto" w:fill="auto"/>
        <w:spacing w:line="360" w:lineRule="auto"/>
        <w:jc w:val="left"/>
        <w:textAlignment w:val="center"/>
        <w:rPr>
          <w:sz w:val="21"/>
        </w:rPr>
      </w:pPr>
      <w:r>
        <w:rPr>
          <w:sz w:val="21"/>
        </w:rPr>
        <w:t>4．B【解析】蒙古包顶部设天窗，由于蒙古包内部空间相对封闭，天窗主要是为了让室内有自然光线进入，起到采光的作用，B正确；观景不是其主要功能，蒙古包主要是居住场所，不是观景建筑，排除A；蒙古地区降水较少，集水不是天窗的设计目的，排除C；逃生功能对于蒙古包来说没必要通过天窗来实现，且天窗尺寸等也不适合作为逃生通道，排除D。故选B。</w:t>
      </w:r>
    </w:p>
    <w:p w14:paraId="597C52F2">
      <w:pPr>
        <w:shd w:val="clear" w:color="auto" w:fill="auto"/>
        <w:spacing w:line="360" w:lineRule="auto"/>
        <w:jc w:val="left"/>
        <w:textAlignment w:val="center"/>
        <w:rPr>
          <w:sz w:val="21"/>
        </w:rPr>
      </w:pPr>
      <w:r>
        <w:rPr>
          <w:sz w:val="21"/>
        </w:rPr>
        <w:t>5．A【解析】蒙古包帐门朝向正南，若拍摄者在东南侧，以正南为参照，东南侧位于帐门的右前方，光线和视角可覆盖蒙古包主体与朝南帐门，符合拍摄逻辑，西南侧位于帐门的左前方，不符合拍摄逻辑，A正确，B错误；西北侧和东北侧位于帐门的背对面，拍摄时帐门会被蒙古包自身遮挡，无法完整呈现帐门朝南的布局，CD错误。故选A。</w:t>
      </w:r>
    </w:p>
    <w:p w14:paraId="6184C5E1">
      <w:pPr>
        <w:shd w:val="clear" w:color="auto" w:fill="auto"/>
        <w:spacing w:line="360" w:lineRule="auto"/>
        <w:jc w:val="left"/>
        <w:textAlignment w:val="center"/>
        <w:rPr>
          <w:sz w:val="21"/>
        </w:rPr>
      </w:pPr>
      <w:r>
        <w:rPr>
          <w:sz w:val="21"/>
        </w:rPr>
        <w:t xml:space="preserve">6．B【解析】巴西北部主要是亚马孙平原，属于热带雨林气候，终年高温多雨，热量是充足的，A错误。巴西北部是亚马孙热带雨林地区，为了保护全球生态环境，对该地区的开发受到限制，这使得农业开发活动较少，所以少有大豆主产区分布，B正确。热带雨林气候区降水丰富，巴西北部水源并不短缺，C错误。巴西北部是亚马孙平原，地形平坦，D错误。故选B。    </w:t>
      </w:r>
    </w:p>
    <w:p w14:paraId="35E20319">
      <w:pPr>
        <w:shd w:val="clear" w:color="auto" w:fill="auto"/>
        <w:spacing w:line="360" w:lineRule="auto"/>
        <w:jc w:val="left"/>
        <w:textAlignment w:val="center"/>
        <w:rPr>
          <w:sz w:val="21"/>
        </w:rPr>
      </w:pPr>
      <w:r>
        <w:rPr>
          <w:sz w:val="21"/>
        </w:rPr>
        <w:t>7．D 【解析】公路运输适合短距离运输，巴西与我国距离遥远，且没有公路连接，公路运输不适合运输大豆这种大宗货物，A错误。铁路运输主要适用于中长短距离运输，且巴西与我国之间没有直接相连的铁路，B错误。航空运输速度快，但运费高，大豆属于大宗、低价值货物，不适合航空运输，C错误。巴西与我国之间相隔大洋，水路运输运量大、运费低，适合运输大豆这种大宗货物，D正确。故选D。</w:t>
      </w:r>
    </w:p>
    <w:p w14:paraId="690F74A7">
      <w:pPr>
        <w:shd w:val="clear" w:color="auto" w:fill="auto"/>
        <w:spacing w:line="360" w:lineRule="auto"/>
        <w:jc w:val="left"/>
        <w:textAlignment w:val="center"/>
        <w:rPr>
          <w:sz w:val="21"/>
        </w:rPr>
      </w:pPr>
      <w:r>
        <w:rPr>
          <w:sz w:val="21"/>
        </w:rPr>
        <w:t xml:space="preserve">   </w:t>
      </w:r>
    </w:p>
    <w:p w14:paraId="356659BC">
      <w:pPr>
        <w:shd w:val="clear" w:color="auto" w:fill="auto"/>
        <w:spacing w:line="360" w:lineRule="auto"/>
        <w:jc w:val="left"/>
        <w:textAlignment w:val="center"/>
        <w:rPr>
          <w:sz w:val="21"/>
        </w:rPr>
      </w:pPr>
      <w:r>
        <w:rPr>
          <w:sz w:val="21"/>
        </w:rPr>
        <w:t>8．D【解析】我国从巴西进口大豆不能完全替代国内大豆生产，国内大豆生产仍然有其重要性和必要性，①错误。进口大豆并不能直接提升我国农业科技水平，提升农业科技水平需要通过科研投入、技术创新等方式，②错误。我国从巴西进口大豆，加强了两国之间的贸易往来，深化了中巴两国在农业领域的合作，③正确。我国大量进口巴西大豆，增加了巴西大豆的市场需求，从而能够增加巴西农民的经济收入，④正确。故选D。</w:t>
      </w:r>
    </w:p>
    <w:p w14:paraId="5058D37B">
      <w:pPr>
        <w:shd w:val="clear" w:color="auto" w:fill="auto"/>
        <w:spacing w:line="360" w:lineRule="auto"/>
        <w:jc w:val="left"/>
        <w:textAlignment w:val="center"/>
        <w:rPr>
          <w:sz w:val="21"/>
        </w:rPr>
      </w:pPr>
      <w:r>
        <w:rPr>
          <w:sz w:val="21"/>
        </w:rPr>
        <w:t>9．D【解析】材料明确说明西延高铁是连接西安与延安的高速铁路，西安和延安都是陕西省的重要城市，从所给地图中的城市名称以及地理位置等信息也能判断出该区域属于陕西省，D正确，排除ABC。故选D。</w:t>
      </w:r>
    </w:p>
    <w:p w14:paraId="6D6427B7">
      <w:pPr>
        <w:shd w:val="clear" w:color="auto" w:fill="auto"/>
        <w:spacing w:line="360" w:lineRule="auto"/>
        <w:jc w:val="left"/>
        <w:textAlignment w:val="center"/>
        <w:rPr>
          <w:sz w:val="21"/>
        </w:rPr>
      </w:pPr>
      <w:r>
        <w:rPr>
          <w:sz w:val="21"/>
        </w:rPr>
        <w:t>10．A【解析】西延高铁连接西安与延安，经过黄土高原，沿线地形起伏较大，采用高桥隧比建设方案，桥梁可以跨越山谷等地形，隧道可以穿过山体，这样能够减小线路的起伏，使高铁线路相对平坦，保障高铁运行的安全和速度，A正确。采用高桥隧方案实际上会增加施工难度，B错误。该区域并非以原始森林为主，保护原始森林不是主要目的，C错误。此线路主要是服务于人类交通，方便动物迁徙不是主要目的，D错误。故选A。</w:t>
      </w:r>
    </w:p>
    <w:p w14:paraId="4F17CB96">
      <w:pPr>
        <w:shd w:val="clear" w:color="auto" w:fill="auto"/>
        <w:spacing w:line="360" w:lineRule="auto"/>
        <w:jc w:val="left"/>
        <w:textAlignment w:val="center"/>
        <w:rPr>
          <w:sz w:val="21"/>
        </w:rPr>
      </w:pPr>
      <w:r>
        <w:rPr>
          <w:sz w:val="21"/>
        </w:rPr>
        <w:t>11．C【解析】城市间的空间距离是固定的地理距离，高铁开通不能缩短城市的空间距离，只是缩短了城市间的通行时间，①错误。西延高铁开通后，沿线居民出行又多了一种交通方式选择，丰富了居民出行选择，②正确。高铁主要是服务于客运，对于矿产资源这种大宗货物运输，高铁并不适合，所以不会便利矿产资源运输，③错误。西延高铁开通后，交通更加便捷，有利于吸引游客前往沿线地区，从而促进旅游资源开发，④正确。故选C。</w:t>
      </w:r>
    </w:p>
    <w:p w14:paraId="193A324E">
      <w:pPr>
        <w:shd w:val="clear" w:color="auto" w:fill="auto"/>
        <w:spacing w:line="360" w:lineRule="auto"/>
        <w:jc w:val="left"/>
        <w:textAlignment w:val="center"/>
        <w:rPr>
          <w:sz w:val="21"/>
        </w:rPr>
      </w:pPr>
      <w:r>
        <w:rPr>
          <w:sz w:val="21"/>
        </w:rPr>
        <w:t>12．A 【解析】读图分析，图中颜色越深，说明人口越稠密，从图中人口分布来看，北半球中低纬度人口稠密，A正确；北半球中高纬度、南半球中低纬度、南半球中高纬度人口相对稀疏，BCD错误。故选A。</w:t>
      </w:r>
    </w:p>
    <w:p w14:paraId="30B850C9">
      <w:pPr>
        <w:shd w:val="clear" w:color="auto" w:fill="auto"/>
        <w:spacing w:line="360" w:lineRule="auto"/>
        <w:jc w:val="left"/>
        <w:textAlignment w:val="center"/>
        <w:rPr>
          <w:sz w:val="21"/>
        </w:rPr>
      </w:pPr>
      <w:r>
        <w:rPr>
          <w:sz w:val="21"/>
        </w:rPr>
        <w:t>13．C 【解析】读图分析，南半球比北半球人口数量少的原因是南半球陆地较少，C正确；海拔较高、冰川较多并非南半球人口少的主要原因，北半球也有大面积的高海拔地区和冰川，AD错误；海洋较深与人口数量分布无关，B错误。故选C。</w:t>
      </w:r>
    </w:p>
    <w:p w14:paraId="331636E6">
      <w:pPr>
        <w:shd w:val="clear" w:color="auto" w:fill="auto"/>
        <w:spacing w:line="360" w:lineRule="auto"/>
        <w:jc w:val="left"/>
        <w:textAlignment w:val="center"/>
        <w:rPr>
          <w:sz w:val="21"/>
        </w:rPr>
      </w:pPr>
      <w:r>
        <w:rPr>
          <w:sz w:val="21"/>
        </w:rPr>
        <w:t>14．B【解析】读图分析，北回归线附近的非洲西部人口稀疏，因为这里是热带沙漠气候区，气候炎热干旱，AC错误，B正确；这里较少台风发生，D错误。故选B。</w:t>
      </w:r>
    </w:p>
    <w:p w14:paraId="75639613">
      <w:pPr>
        <w:shd w:val="clear" w:color="auto" w:fill="auto"/>
        <w:spacing w:line="360" w:lineRule="auto"/>
        <w:jc w:val="left"/>
        <w:textAlignment w:val="center"/>
        <w:rPr>
          <w:sz w:val="21"/>
        </w:rPr>
      </w:pPr>
      <w:r>
        <w:rPr>
          <w:sz w:val="21"/>
        </w:rPr>
        <w:t>15．B【解析】长江上、中、下游的分界点分别是宜昌和湖口。晋朝水军从益州(今成都)出发，成都位于长江支流岷江流域，处于长江的上游地区，B正确；源头地一般是指青海的唐古拉山脉各拉丹冬峰西南侧，成都不是源头地：中游地区是从宜昌到湖口；下游地区是从湖口到入海口，ACD错误。故选B。</w:t>
      </w:r>
    </w:p>
    <w:p w14:paraId="580440CC">
      <w:pPr>
        <w:shd w:val="clear" w:color="auto" w:fill="auto"/>
        <w:spacing w:line="360" w:lineRule="auto"/>
        <w:jc w:val="left"/>
        <w:textAlignment w:val="center"/>
        <w:rPr>
          <w:sz w:val="21"/>
        </w:rPr>
      </w:pPr>
      <w:r>
        <w:rPr>
          <w:sz w:val="21"/>
        </w:rPr>
        <w:t>16．B【解析】益州(今成都)位于四川盆地，建业(今南京)位于长江中下游平原。晋朝水军从益州到建业，途经的地形区为四川盆地、长江中下游平原，B正确。华北平原位于黄河流域，与此次行军路线无关；东南丘陵主要分布在南方地区，但不在此次从四川盆地到长江中下游平原的主要路线上 ，ACD错误。故选B。</w:t>
      </w:r>
    </w:p>
    <w:p w14:paraId="3F95129E">
      <w:pPr>
        <w:shd w:val="clear" w:color="auto" w:fill="auto"/>
        <w:spacing w:line="360" w:lineRule="auto"/>
        <w:jc w:val="left"/>
        <w:textAlignment w:val="center"/>
        <w:rPr>
          <w:sz w:val="21"/>
        </w:rPr>
      </w:pPr>
      <w:r>
        <w:rPr>
          <w:sz w:val="21"/>
        </w:rPr>
        <w:t>17．C【解析】晋朝水军沿江西下，直达建业，水军乘船利用长江从一个地方到另一个地方，这充分利用了长江的水运功能，C正确。供水功能主要是为生活、生产等提供水资源；防御功能一般是指利用长江作为天然屏障抵御外敌入侵等，此次是行军作战并非单纯防御；生态功能包括调节气候、维护生物多样性等，与水军行军无关，ABD错误。故选C。</w:t>
      </w:r>
    </w:p>
    <w:p w14:paraId="5A90EAA4">
      <w:pPr>
        <w:shd w:val="clear" w:color="auto" w:fill="auto"/>
        <w:spacing w:line="360" w:lineRule="auto"/>
        <w:jc w:val="left"/>
        <w:textAlignment w:val="center"/>
        <w:rPr>
          <w:sz w:val="21"/>
        </w:rPr>
      </w:pPr>
      <w:r>
        <w:rPr>
          <w:sz w:val="21"/>
        </w:rPr>
        <w:t>18．D【解析】我国东部自北向南依次濒临渤海、黄海、东海和南海。粤港澳大湾区位于我国南部沿海地区，根据地理位置判断，其濒临的海洋是南海，D正确。渤海位于我国北部，黄海位于山东半岛南部等区域，东海位于长江口附近及以南部分区域，均不符合粤港澳大湾区的位置，ABC错误。故选D。</w:t>
      </w:r>
    </w:p>
    <w:p w14:paraId="71C28F70">
      <w:pPr>
        <w:shd w:val="clear" w:color="auto" w:fill="auto"/>
        <w:spacing w:line="360" w:lineRule="auto"/>
        <w:jc w:val="left"/>
        <w:textAlignment w:val="center"/>
        <w:rPr>
          <w:sz w:val="21"/>
        </w:rPr>
      </w:pPr>
      <w:r>
        <w:rPr>
          <w:sz w:val="21"/>
        </w:rPr>
        <w:t>19．A 【解析】从图中可以看到，东莞与香港的距离比云浮更近，位置临近便于承接香港的产业转移，A正确。东莞和云浮都不是以矿产资源丰富而著称，且香港转移的产业多不是资源密集型产业，矿产丰富不是东莞承接产业转移的优势条件，B错误。改革开放初期，云浮经济发展水平也较低，地租不一定比东莞高，地租较低不是东莞突出的优势，C错误。风景优美对承接产业转移的影响较小，不是东莞承接香港产业转移的主要优势条件，D错误。故选A。</w:t>
      </w:r>
    </w:p>
    <w:p w14:paraId="2691EC30">
      <w:pPr>
        <w:shd w:val="clear" w:color="auto" w:fill="auto"/>
        <w:spacing w:line="360" w:lineRule="auto"/>
        <w:jc w:val="left"/>
        <w:textAlignment w:val="center"/>
        <w:rPr>
          <w:sz w:val="21"/>
        </w:rPr>
      </w:pPr>
      <w:r>
        <w:rPr>
          <w:sz w:val="21"/>
        </w:rPr>
        <w:t>20．C【解析】人才交流有利于区域间知识、技术等的传播和共享，限制人才交流不利于区域协同发展，①错误。信息互通能够让各城市及时了解彼此的发展动态、产业需求等，便于开展合作，促进区域协同发展，②正确。资金流动是区域经济联系的重要方面，减少资金流动会阻碍区域间的经济合作和协同发展，③错误。加强交通互联可以降低区域间的运输成本和时间成本，促进人员、物资等的流动，有利于区域协同发展，④正确。故选C。</w:t>
      </w:r>
    </w:p>
    <w:p w14:paraId="32E7ECF2">
      <w:pPr>
        <w:shd w:val="clear" w:color="auto" w:fill="auto"/>
        <w:spacing w:line="360" w:lineRule="auto"/>
        <w:jc w:val="left"/>
        <w:textAlignment w:val="center"/>
        <w:rPr>
          <w:sz w:val="21"/>
        </w:rPr>
      </w:pPr>
      <w:r>
        <w:rPr>
          <w:sz w:val="21"/>
        </w:rPr>
        <w:t>21．B 【解析】观察中的我国国家级滑雪旅游度假地分布图，可以看到在北方地区滑雪旅游度假地数量明显多于南方地区，呈现北多南少的特点，所以①正确，④错误。 同时，在东部地区滑雪旅游度假地数量多于西部地区，呈现东多西少的特点所以③正确，②错误。 综上，滑雪旅游度假地的空间分布特征是北多南少、东多西少，①③正确，即B选项。 故选B。</w:t>
      </w:r>
    </w:p>
    <w:p w14:paraId="38BC50EE">
      <w:pPr>
        <w:shd w:val="clear" w:color="auto" w:fill="auto"/>
        <w:spacing w:line="360" w:lineRule="auto"/>
        <w:jc w:val="left"/>
        <w:textAlignment w:val="center"/>
        <w:rPr>
          <w:sz w:val="21"/>
        </w:rPr>
      </w:pPr>
      <w:r>
        <w:rPr>
          <w:sz w:val="21"/>
        </w:rPr>
        <w:t>22．D</w:t>
      </w:r>
      <w:r>
        <w:rPr>
          <w:rFonts w:hint="eastAsia"/>
          <w:sz w:val="21"/>
          <w:lang w:eastAsia="zh-CN"/>
        </w:rPr>
        <w:t>【解析】</w:t>
      </w:r>
      <w:r>
        <w:rPr>
          <w:sz w:val="21"/>
        </w:rPr>
        <w:t>滑雪运动需要一定的地形条件，山区有较大的落差，有利于建设滑雪道等设施 。而且山区的气温相对较低，在冬季更容易积雪，满足滑雪的基本条件，所以滑雪旅游度假地多地处山区，D正确；四季如春的地区气温较高，不利于积雪保存，无法开展滑雪运动，A错误；我国大部分滑雪旅游度假地并非终年积雪，只是在冬季有积雪期，B错误；河流平直与否与滑雪旅游度假地的建设和运营并无直接关联，C错误。故选D。</w:t>
      </w:r>
    </w:p>
    <w:p w14:paraId="0D570B46">
      <w:pPr>
        <w:shd w:val="clear" w:color="auto" w:fill="auto"/>
        <w:spacing w:line="360" w:lineRule="auto"/>
        <w:jc w:val="left"/>
        <w:textAlignment w:val="center"/>
        <w:rPr>
          <w:sz w:val="21"/>
        </w:rPr>
      </w:pPr>
      <w:r>
        <w:rPr>
          <w:sz w:val="21"/>
        </w:rPr>
        <w:t>23．A</w:t>
      </w:r>
      <w:r>
        <w:rPr>
          <w:rFonts w:hint="eastAsia"/>
          <w:sz w:val="21"/>
          <w:lang w:eastAsia="zh-CN"/>
        </w:rPr>
        <w:t>【解析】</w:t>
      </w:r>
      <w:r>
        <w:rPr>
          <w:sz w:val="21"/>
        </w:rPr>
        <w:t>滑雪旅游通常在冬季进行，因为需要足够的积雪和较低的气温来保障滑雪场的运营。中国大部分滑雪场位于北方地区，冬季一般从11月开始，到次年2月或3月结束，其中1月和2月是冬季最冷的月份，积雪条件最好，因此是滑雪旅游的高峰期。1-2月：属于冬季最冷时期，积雪充足，是滑雪旺季，最可能接待游客最多，A正确； 4-5月：春季气温回升，积雪消融，滑雪场逐渐关闭，游客较少，B错误； 7-8月：夏季高温，无积雪，滑雪场不开放，C错误； 10-11月：秋季末期，虽然气温下降，但积雪尚未稳定，滑雪场可能刚开始运营，游客数量少于1-2月，D错误。故选A。</w:t>
      </w:r>
    </w:p>
    <w:p w14:paraId="1EA5A76B">
      <w:pPr>
        <w:shd w:val="clear" w:color="auto" w:fill="auto"/>
        <w:spacing w:line="360" w:lineRule="auto"/>
        <w:jc w:val="left"/>
        <w:textAlignment w:val="center"/>
        <w:rPr>
          <w:sz w:val="21"/>
        </w:rPr>
      </w:pPr>
      <w:r>
        <w:rPr>
          <w:sz w:val="21"/>
        </w:rPr>
        <w:t>24．A【解析】结冰期长通常与气温低有关，而气温低的主要影响因素包括纬度、海拔、海陆位置等。贝加尔湖位于亚洲北部，高纬度地区，纬度高是导致其气温低、结冰期长的主要原因，A正确；通常距海近会受海洋调节作用影响，冬季降温较慢，结冰期反而会缩短，与题意矛盾，B错误；贝加尔湖是世界最深的湖泊，海拔并不低，且海拔低通常气温较高，结冰期会缩短，C错误；面积大可能导致结冰时间略长，但不是主要原因，D错误。故选A。    25．B【解析】奥尔洪岛是贝加尔湖最大岛，交通方式受湖面冰情影响：6月底至10月初，湖冰融尽至开始结冰前，船只可航行时段；11月底至次年5月初，完全冻结至开始融化前，冰面行驶时段。交通不便时段：5月初至6月底，冰层融化中，无法行车或行船；10月初至11月底，冰层未完全冻结，无法行车。综上，①③符合题意，故选B。</w:t>
      </w:r>
    </w:p>
    <w:p w14:paraId="099D1951">
      <w:pPr>
        <w:shd w:val="clear" w:color="auto" w:fill="auto"/>
        <w:spacing w:line="360" w:lineRule="auto"/>
        <w:jc w:val="left"/>
        <w:textAlignment w:val="center"/>
        <w:rPr>
          <w:sz w:val="21"/>
        </w:rPr>
      </w:pPr>
      <w:r>
        <w:rPr>
          <w:sz w:val="21"/>
        </w:rPr>
        <w:t>26．(1)     安第斯     美洲     活跃</w:t>
      </w:r>
    </w:p>
    <w:p w14:paraId="682BF4BF">
      <w:pPr>
        <w:shd w:val="clear" w:color="auto" w:fill="auto"/>
        <w:spacing w:line="360" w:lineRule="auto"/>
        <w:jc w:val="left"/>
        <w:textAlignment w:val="center"/>
        <w:rPr>
          <w:sz w:val="21"/>
        </w:rPr>
      </w:pPr>
      <w:r>
        <w:rPr>
          <w:sz w:val="21"/>
        </w:rPr>
        <w:t>(2)递减</w:t>
      </w:r>
    </w:p>
    <w:p w14:paraId="3F42D0E1">
      <w:pPr>
        <w:shd w:val="clear" w:color="auto" w:fill="auto"/>
        <w:spacing w:line="360" w:lineRule="auto"/>
        <w:jc w:val="left"/>
        <w:textAlignment w:val="center"/>
        <w:rPr>
          <w:sz w:val="21"/>
        </w:rPr>
      </w:pPr>
      <w:r>
        <w:rPr>
          <w:sz w:val="21"/>
        </w:rPr>
        <w:t>(3)海拔</w:t>
      </w:r>
    </w:p>
    <w:p w14:paraId="5E1A4A0E">
      <w:pPr>
        <w:shd w:val="clear" w:color="auto" w:fill="auto"/>
        <w:spacing w:line="360" w:lineRule="auto"/>
        <w:jc w:val="left"/>
        <w:textAlignment w:val="center"/>
        <w:rPr>
          <w:sz w:val="21"/>
        </w:rPr>
      </w:pPr>
      <w:r>
        <w:rPr>
          <w:sz w:val="21"/>
        </w:rPr>
        <w:t>(4)     海平面     球体     21</w:t>
      </w:r>
    </w:p>
    <w:p w14:paraId="1BBA09D2">
      <w:pPr>
        <w:shd w:val="clear" w:color="auto" w:fill="auto"/>
        <w:spacing w:line="360" w:lineRule="auto"/>
        <w:jc w:val="left"/>
        <w:textAlignment w:val="center"/>
        <w:rPr>
          <w:sz w:val="21"/>
        </w:rPr>
      </w:pPr>
      <w:r>
        <w:rPr>
          <w:sz w:val="21"/>
        </w:rPr>
        <w:t>【详解】（1）从图中可知，钦博拉索火山地处安第斯山脉，安第斯山脉位于南美洲西部，是世界上最长的山脉。安第斯山脉位于南极洲板块与美洲板块交界地带，板块交界地带，地壳运动活跃，所以多火山分布。</w:t>
      </w:r>
    </w:p>
    <w:p w14:paraId="49504693">
      <w:pPr>
        <w:shd w:val="clear" w:color="auto" w:fill="auto"/>
        <w:spacing w:line="360" w:lineRule="auto"/>
        <w:jc w:val="left"/>
        <w:textAlignment w:val="center"/>
        <w:rPr>
          <w:sz w:val="21"/>
        </w:rPr>
      </w:pPr>
      <w:r>
        <w:rPr>
          <w:sz w:val="21"/>
        </w:rPr>
        <w:t>（2）由于太阳辐射在地球表面的分布规律是由低纬向高纬递减，所以地表的年平均气温由低纬向高纬递减。</w:t>
      </w:r>
    </w:p>
    <w:p w14:paraId="27B7BEE9">
      <w:pPr>
        <w:shd w:val="clear" w:color="auto" w:fill="auto"/>
        <w:spacing w:line="360" w:lineRule="auto"/>
        <w:jc w:val="left"/>
        <w:textAlignment w:val="center"/>
        <w:rPr>
          <w:sz w:val="21"/>
        </w:rPr>
      </w:pPr>
      <w:r>
        <w:rPr>
          <w:sz w:val="21"/>
        </w:rPr>
        <w:t>（3）在山地地区，从山麓到山顶，随着海拔升高，气温不断降低，植被等山地景观呈现有规律的变化。因为海拔每升高100米，气温约下降0.6℃。</w:t>
      </w:r>
    </w:p>
    <w:p w14:paraId="6480BD38">
      <w:pPr>
        <w:shd w:val="clear" w:color="auto" w:fill="auto"/>
        <w:spacing w:line="360" w:lineRule="auto"/>
        <w:jc w:val="left"/>
        <w:textAlignment w:val="center"/>
        <w:rPr>
          <w:sz w:val="21"/>
        </w:rPr>
      </w:pPr>
      <w:r>
        <w:rPr>
          <w:sz w:val="21"/>
        </w:rPr>
        <w:t>（4）海拔是地面某点高出海平面的垂直距离。地球形状是不规则的球体。由图2可知，赤道半径比极半径长了6378-6357=21千米。</w:t>
      </w:r>
    </w:p>
    <w:p w14:paraId="4CD5A5E4">
      <w:pPr>
        <w:shd w:val="clear" w:color="auto" w:fill="auto"/>
        <w:spacing w:line="360" w:lineRule="auto"/>
        <w:jc w:val="left"/>
        <w:textAlignment w:val="center"/>
        <w:rPr>
          <w:sz w:val="21"/>
        </w:rPr>
      </w:pPr>
      <w:r>
        <w:rPr>
          <w:sz w:val="21"/>
        </w:rPr>
        <w:t>27．(1)     东北（偏北）     山地</w:t>
      </w:r>
    </w:p>
    <w:p w14:paraId="77F1D326">
      <w:pPr>
        <w:shd w:val="clear" w:color="auto" w:fill="auto"/>
        <w:spacing w:line="360" w:lineRule="auto"/>
        <w:jc w:val="left"/>
        <w:textAlignment w:val="center"/>
        <w:rPr>
          <w:sz w:val="21"/>
        </w:rPr>
      </w:pPr>
      <w:r>
        <w:rPr>
          <w:sz w:val="21"/>
        </w:rPr>
        <w:t>(2)     山谷     降低坡度</w:t>
      </w:r>
    </w:p>
    <w:p w14:paraId="1D5FF05A">
      <w:pPr>
        <w:shd w:val="clear" w:color="auto" w:fill="auto"/>
        <w:spacing w:line="360" w:lineRule="auto"/>
        <w:jc w:val="left"/>
        <w:textAlignment w:val="center"/>
        <w:rPr>
          <w:sz w:val="21"/>
        </w:rPr>
      </w:pPr>
      <w:r>
        <w:rPr>
          <w:sz w:val="21"/>
        </w:rPr>
        <w:t>(3)甲</w:t>
      </w:r>
    </w:p>
    <w:p w14:paraId="30F2605D">
      <w:pPr>
        <w:shd w:val="clear" w:color="auto" w:fill="auto"/>
        <w:spacing w:line="360" w:lineRule="auto"/>
        <w:jc w:val="left"/>
        <w:textAlignment w:val="center"/>
        <w:rPr>
          <w:sz w:val="21"/>
        </w:rPr>
      </w:pPr>
      <w:r>
        <w:rPr>
          <w:sz w:val="21"/>
        </w:rPr>
        <w:t>(4)1600</w:t>
      </w:r>
    </w:p>
    <w:p w14:paraId="065F36F0">
      <w:pPr>
        <w:shd w:val="clear" w:color="auto" w:fill="auto"/>
        <w:spacing w:line="360" w:lineRule="auto"/>
        <w:jc w:val="left"/>
        <w:textAlignment w:val="center"/>
        <w:rPr>
          <w:sz w:val="21"/>
        </w:rPr>
      </w:pPr>
      <w:r>
        <w:rPr>
          <w:sz w:val="21"/>
        </w:rPr>
        <w:t>(5)如图</w:t>
      </w:r>
    </w:p>
    <w:p w14:paraId="1AC810DB">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38400" cy="2381250"/>
            <wp:effectExtent l="0" t="0" r="0" b="0"/>
            <wp:docPr id="230815038" name="图片 230815038" descr="@@@9a3e753f-c152-4e5e-a979-85940dd0cf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15038" name="图片 230815038" descr="@@@9a3e753f-c152-4e5e-a979-85940dd0cf7a"/>
                    <pic:cNvPicPr>
                      <a:picLocks noChangeAspect="1"/>
                    </pic:cNvPicPr>
                  </pic:nvPicPr>
                  <pic:blipFill>
                    <a:blip r:embed="rId8"/>
                    <a:stretch>
                      <a:fillRect/>
                    </a:stretch>
                  </pic:blipFill>
                  <pic:spPr>
                    <a:xfrm>
                      <a:off x="0" y="0"/>
                      <a:ext cx="2438400" cy="2381250"/>
                    </a:xfrm>
                    <a:prstGeom prst="rect">
                      <a:avLst/>
                    </a:prstGeom>
                  </pic:spPr>
                </pic:pic>
              </a:graphicData>
            </a:graphic>
          </wp:inline>
        </w:drawing>
      </w:r>
    </w:p>
    <w:p w14:paraId="0FB0FE18">
      <w:pPr>
        <w:shd w:val="clear" w:color="auto" w:fill="auto"/>
        <w:spacing w:line="360" w:lineRule="auto"/>
        <w:jc w:val="left"/>
        <w:textAlignment w:val="center"/>
        <w:rPr>
          <w:sz w:val="21"/>
        </w:rPr>
      </w:pPr>
      <w:r>
        <w:rPr>
          <w:sz w:val="21"/>
        </w:rPr>
        <w:t>【详解】（1）带有经纬网的地图，根据经纬线来判断方向，经线指示南北方向，纬线指示东西方向。读图可知，平型关位于太原的东北（偏北）方向。从等高线图看，平型关周边等高线密集且数值多在1000米以上，地势起伏大，属于山地地形。</w:t>
      </w:r>
    </w:p>
    <w:p w14:paraId="5E6EB9EE">
      <w:pPr>
        <w:shd w:val="clear" w:color="auto" w:fill="auto"/>
        <w:spacing w:line="360" w:lineRule="auto"/>
        <w:jc w:val="left"/>
        <w:textAlignment w:val="center"/>
        <w:rPr>
          <w:sz w:val="21"/>
        </w:rPr>
      </w:pPr>
      <w:r>
        <w:rPr>
          <w:sz w:val="21"/>
        </w:rPr>
        <w:t>（2）读图可知，蔚代公路图示段大部分等高线向海拔高处凸出为山谷，故蔚代公路图示段大部分沿山谷修建，地势相对平缓，便于道路施工。靠近平型关处采用迂回路线，可延长路线长度，减小道路坡度，便于车辆通行。故在靠近平型关处的路段采用迂回路线，主要目的是降低坡度。</w:t>
      </w:r>
    </w:p>
    <w:p w14:paraId="0557C971">
      <w:pPr>
        <w:shd w:val="clear" w:color="auto" w:fill="auto"/>
        <w:spacing w:line="360" w:lineRule="auto"/>
        <w:jc w:val="left"/>
        <w:textAlignment w:val="center"/>
        <w:rPr>
          <w:sz w:val="21"/>
        </w:rPr>
      </w:pPr>
      <w:r>
        <w:rPr>
          <w:sz w:val="21"/>
        </w:rPr>
        <w:t>（3）由材料可知，观察哨需俯瞰日寇。甲地海拔较高，海拔在1400米－1500米之间，且前面无障碍物，视野开阔，适合设立观察哨。乙地附近等高线向海拔高处凸，说明乙地地处山谷，若在乙地设观察哨，周边地形会阻挡乙地观察哨对平型关、公路等关键区域的观察，无法有效侦候日寇。</w:t>
      </w:r>
    </w:p>
    <w:p w14:paraId="149E6C36">
      <w:pPr>
        <w:shd w:val="clear" w:color="auto" w:fill="auto"/>
        <w:spacing w:line="360" w:lineRule="auto"/>
        <w:jc w:val="left"/>
        <w:textAlignment w:val="center"/>
        <w:rPr>
          <w:sz w:val="21"/>
        </w:rPr>
      </w:pPr>
      <w:r>
        <w:rPr>
          <w:sz w:val="21"/>
        </w:rPr>
        <w:t xml:space="preserve">（4）读图可知，图中比例尺为1：80000，即图上1厘米代表实地80000厘米=800米，图上距离2厘米，则实际水平距离为2×800=1600米。 </w:t>
      </w:r>
    </w:p>
    <w:p w14:paraId="23911A0A">
      <w:pPr>
        <w:shd w:val="clear" w:color="auto" w:fill="auto"/>
        <w:spacing w:line="360" w:lineRule="auto"/>
        <w:jc w:val="left"/>
        <w:textAlignment w:val="center"/>
        <w:rPr>
          <w:sz w:val="21"/>
        </w:rPr>
      </w:pPr>
      <w:r>
        <w:rPr>
          <w:sz w:val="21"/>
        </w:rPr>
        <w:t>（5）依据描述公路西侧、海拔1500余米，在图中找到蔚代公路西侧，且等高线数值为1500米左右的区域，用“▲”标注即可。图如下：</w:t>
      </w:r>
    </w:p>
    <w:p w14:paraId="5749696C">
      <w:pPr>
        <w:shd w:val="clear" w:color="auto" w:fill="auto"/>
        <w:spacing w:line="36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09825" cy="2352675"/>
            <wp:effectExtent l="0" t="0" r="9525" b="9525"/>
            <wp:docPr id="1721425138" name="图片 1721425138" descr="@@@8b07f957-5a89-4e4c-a344-4643e1fef0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25138" name="图片 1721425138" descr="@@@8b07f957-5a89-4e4c-a344-4643e1fef03d"/>
                    <pic:cNvPicPr>
                      <a:picLocks noChangeAspect="1"/>
                    </pic:cNvPicPr>
                  </pic:nvPicPr>
                  <pic:blipFill>
                    <a:blip r:embed="rId8"/>
                    <a:stretch>
                      <a:fillRect/>
                    </a:stretch>
                  </pic:blipFill>
                  <pic:spPr>
                    <a:xfrm>
                      <a:off x="0" y="0"/>
                      <a:ext cx="2409825" cy="2352675"/>
                    </a:xfrm>
                    <a:prstGeom prst="rect">
                      <a:avLst/>
                    </a:prstGeom>
                  </pic:spPr>
                </pic:pic>
              </a:graphicData>
            </a:graphic>
          </wp:inline>
        </w:drawing>
      </w:r>
    </w:p>
    <w:p w14:paraId="36D65459">
      <w:pPr>
        <w:shd w:val="clear" w:color="auto" w:fill="auto"/>
        <w:spacing w:line="360" w:lineRule="auto"/>
        <w:jc w:val="left"/>
        <w:textAlignment w:val="center"/>
        <w:rPr>
          <w:sz w:val="21"/>
        </w:rPr>
      </w:pPr>
      <w:r>
        <w:rPr>
          <w:sz w:val="21"/>
        </w:rPr>
        <w:t>28．(1)     由北向南/北高南低     河流自北向南注入海洋</w:t>
      </w:r>
    </w:p>
    <w:p w14:paraId="2D2D1AF0">
      <w:pPr>
        <w:shd w:val="clear" w:color="auto" w:fill="auto"/>
        <w:spacing w:line="360" w:lineRule="auto"/>
        <w:jc w:val="left"/>
        <w:textAlignment w:val="center"/>
        <w:rPr>
          <w:sz w:val="21"/>
        </w:rPr>
      </w:pPr>
      <w:r>
        <w:rPr>
          <w:sz w:val="21"/>
        </w:rPr>
        <w:t>(2)     西南风/夏季风     降水     大</w:t>
      </w:r>
    </w:p>
    <w:p w14:paraId="3D458E67">
      <w:pPr>
        <w:shd w:val="clear" w:color="auto" w:fill="auto"/>
        <w:spacing w:line="360" w:lineRule="auto"/>
        <w:jc w:val="left"/>
        <w:textAlignment w:val="center"/>
        <w:rPr>
          <w:sz w:val="21"/>
        </w:rPr>
      </w:pPr>
      <w:r>
        <w:rPr>
          <w:sz w:val="21"/>
        </w:rPr>
        <w:t>(3)     慢/缓     河流     印度</w:t>
      </w:r>
    </w:p>
    <w:p w14:paraId="10BE3E31">
      <w:pPr>
        <w:shd w:val="clear" w:color="auto" w:fill="auto"/>
        <w:spacing w:line="360" w:lineRule="auto"/>
        <w:jc w:val="left"/>
        <w:textAlignment w:val="center"/>
        <w:rPr>
          <w:sz w:val="21"/>
        </w:rPr>
      </w:pPr>
      <w:r>
        <w:rPr>
          <w:sz w:val="21"/>
        </w:rPr>
        <w:t>【详解】（1）河流总是从地势高的地方流向地势低的地方，图中伊洛瓦底江的流向是自北向南，所以该流域地势北高南低。</w:t>
      </w:r>
    </w:p>
    <w:p w14:paraId="11A98026">
      <w:pPr>
        <w:shd w:val="clear" w:color="auto" w:fill="auto"/>
        <w:spacing w:line="360" w:lineRule="auto"/>
        <w:jc w:val="left"/>
        <w:textAlignment w:val="center"/>
        <w:rPr>
          <w:sz w:val="21"/>
        </w:rPr>
      </w:pPr>
      <w:r>
        <w:rPr>
          <w:sz w:val="21"/>
        </w:rPr>
        <w:t>（2）伊洛瓦底江流域主要属于热带季风气候，在北半球夏季受西南季风影响，西南季风从印度洋带来充沛水汽，遇山地阻挡抬升，形成丰富的降水，使得河流流量大；同时上游地区山高谷深，地势起伏大，河流落差大，所以水能资源丰富。</w:t>
      </w:r>
    </w:p>
    <w:p w14:paraId="5FAA199A">
      <w:pPr>
        <w:shd w:val="clear" w:color="auto" w:fill="auto"/>
        <w:spacing w:line="360" w:lineRule="auto"/>
        <w:jc w:val="left"/>
        <w:textAlignment w:val="center"/>
        <w:rPr>
          <w:sz w:val="21"/>
        </w:rPr>
      </w:pPr>
      <w:r>
        <w:rPr>
          <w:sz w:val="21"/>
        </w:rPr>
        <w:t>（3）伊洛瓦底江中下游河段夏季受西南季风影响，西南季风从印度洋带来充沛水汽，形成丰富降水，使得河流流量大，较大的流量保证了航道有足够水深，利于船只航行；中下游河谷平原地区地形平坦，流速慢，水流平稳；伊洛瓦底江中下游河段地处热带，无结冰期，意味着全年都能通航，航运时间不受结冰影响；主要城市沿着河流分布，人口集中，人员和货物的运输需求量大；仰光港是伊洛瓦底江重要的港口，通过该港口，伊洛瓦底江可实现江海联运，与印度洋相连通，所以伊洛瓦底江中下游河段对该地区具有重要航运价值。</w:t>
      </w:r>
    </w:p>
    <w:p w14:paraId="5F71A98A">
      <w:pPr>
        <w:shd w:val="clear" w:color="auto" w:fill="auto"/>
        <w:spacing w:line="360" w:lineRule="auto"/>
        <w:jc w:val="left"/>
        <w:textAlignment w:val="center"/>
        <w:rPr>
          <w:sz w:val="21"/>
        </w:rPr>
      </w:pPr>
      <w:r>
        <w:rPr>
          <w:sz w:val="21"/>
        </w:rPr>
        <w:t>29．(1)⑤。应更正为“调整支架角度，使竹签与桌面成66.5°角”。</w:t>
      </w:r>
    </w:p>
    <w:p w14:paraId="555299A6">
      <w:pPr>
        <w:shd w:val="clear" w:color="auto" w:fill="auto"/>
        <w:spacing w:line="360" w:lineRule="auto"/>
        <w:jc w:val="left"/>
        <w:textAlignment w:val="center"/>
        <w:rPr>
          <w:sz w:val="21"/>
        </w:rPr>
      </w:pPr>
      <w:r>
        <w:rPr>
          <w:sz w:val="21"/>
        </w:rPr>
        <w:t>(2)a。应更正为“30°W”。</w:t>
      </w:r>
    </w:p>
    <w:p w14:paraId="3FB57F20">
      <w:pPr>
        <w:shd w:val="clear" w:color="auto" w:fill="auto"/>
        <w:spacing w:line="360" w:lineRule="auto"/>
        <w:jc w:val="left"/>
        <w:textAlignment w:val="center"/>
        <w:rPr>
          <w:sz w:val="21"/>
        </w:rPr>
      </w:pPr>
      <w:r>
        <w:rPr>
          <w:sz w:val="21"/>
        </w:rPr>
        <w:t>(3)     逆     1天（24小时）</w:t>
      </w:r>
    </w:p>
    <w:p w14:paraId="004DCA9E">
      <w:pPr>
        <w:shd w:val="clear" w:color="auto" w:fill="auto"/>
        <w:spacing w:line="360" w:lineRule="auto"/>
        <w:jc w:val="left"/>
        <w:textAlignment w:val="center"/>
        <w:rPr>
          <w:sz w:val="21"/>
        </w:rPr>
      </w:pPr>
      <w:r>
        <w:rPr>
          <w:sz w:val="21"/>
        </w:rPr>
        <w:t>(4)     手电筒（蜡烛或台灯等）     模拟太阳光</w:t>
      </w:r>
    </w:p>
    <w:p w14:paraId="0EA8D122">
      <w:pPr>
        <w:shd w:val="clear" w:color="auto" w:fill="auto"/>
        <w:spacing w:line="360" w:lineRule="auto"/>
        <w:jc w:val="left"/>
        <w:textAlignment w:val="center"/>
        <w:rPr>
          <w:sz w:val="21"/>
        </w:rPr>
      </w:pPr>
      <w:r>
        <w:rPr>
          <w:sz w:val="21"/>
        </w:rPr>
        <w:t>【详解】（1）读制作步骤发现，步骤⑤出错了。地轴与地面的夹角约为 66.5°。故步骤⑤应更正为“调整支架角度，使竹签与桌面成66.5角°”。</w:t>
      </w:r>
    </w:p>
    <w:p w14:paraId="64F7E016">
      <w:pPr>
        <w:shd w:val="clear" w:color="auto" w:fill="auto"/>
        <w:spacing w:line="360" w:lineRule="auto"/>
        <w:jc w:val="left"/>
        <w:textAlignment w:val="center"/>
        <w:rPr>
          <w:sz w:val="21"/>
        </w:rPr>
      </w:pPr>
      <w:r>
        <w:rPr>
          <w:sz w:val="21"/>
        </w:rPr>
        <w:t>（2）读图，经线a位于本初子午线以西，是属于西经，字母标错，应更正为“30°W”。</w:t>
      </w:r>
    </w:p>
    <w:p w14:paraId="52A9AB29">
      <w:pPr>
        <w:shd w:val="clear" w:color="auto" w:fill="auto"/>
        <w:spacing w:line="360" w:lineRule="auto"/>
        <w:jc w:val="left"/>
        <w:textAlignment w:val="center"/>
        <w:rPr>
          <w:sz w:val="21"/>
        </w:rPr>
      </w:pPr>
      <w:r>
        <w:rPr>
          <w:sz w:val="21"/>
        </w:rPr>
        <w:t>（3）根据所学可知，从北极上空看，地球逆时针转，地球自转一周时间约为1天（24小时）。</w:t>
      </w:r>
    </w:p>
    <w:p w14:paraId="38797E9D">
      <w:pPr>
        <w:shd w:val="clear" w:color="auto" w:fill="auto"/>
        <w:spacing w:line="360" w:lineRule="auto"/>
        <w:jc w:val="left"/>
        <w:textAlignment w:val="center"/>
        <w:rPr>
          <w:sz w:val="21"/>
        </w:rPr>
      </w:pPr>
      <w:r>
        <w:rPr>
          <w:sz w:val="21"/>
        </w:rPr>
        <w:t>（4）用手电筒或蜡烛或台灯等代表太阳，模拟太阳光照射。</w:t>
      </w:r>
    </w:p>
    <w:p w14:paraId="190A5BAD">
      <w:pPr>
        <w:shd w:val="clear" w:color="auto" w:fill="auto"/>
        <w:spacing w:line="360" w:lineRule="auto"/>
        <w:jc w:val="left"/>
        <w:textAlignment w:val="center"/>
        <w:rPr>
          <w:sz w:val="21"/>
        </w:rPr>
      </w:pPr>
      <w:r>
        <w:rPr>
          <w:sz w:val="21"/>
        </w:rPr>
        <w:t>30．(1)     滑坡     泥石流</w:t>
      </w:r>
    </w:p>
    <w:p w14:paraId="429AE0AE">
      <w:pPr>
        <w:shd w:val="clear" w:color="auto" w:fill="auto"/>
        <w:spacing w:line="360" w:lineRule="auto"/>
        <w:jc w:val="left"/>
        <w:textAlignment w:val="center"/>
        <w:rPr>
          <w:sz w:val="21"/>
        </w:rPr>
      </w:pPr>
      <w:r>
        <w:rPr>
          <w:sz w:val="21"/>
        </w:rPr>
        <w:t>(2)该县位于亚热带季风气候区，水热条件充足（雨热同期），利于杨梅树生长；地形以低山丘陵为主，排水条件好，杨梅林地不易积水。</w:t>
      </w:r>
    </w:p>
    <w:p w14:paraId="15A195DD">
      <w:pPr>
        <w:shd w:val="clear" w:color="auto" w:fill="auto"/>
        <w:spacing w:line="360" w:lineRule="auto"/>
        <w:jc w:val="left"/>
        <w:textAlignment w:val="center"/>
        <w:rPr>
          <w:sz w:val="21"/>
        </w:rPr>
      </w:pPr>
      <w:r>
        <w:rPr>
          <w:sz w:val="21"/>
        </w:rPr>
        <w:t>(3)增加就业机会；增加居民收入；促进基础设施建设；带动相关产业（或说出具体产业）发展。</w:t>
      </w:r>
    </w:p>
    <w:p w14:paraId="4E3A6368">
      <w:pPr>
        <w:shd w:val="clear" w:color="auto" w:fill="auto"/>
        <w:spacing w:line="360" w:lineRule="auto"/>
        <w:jc w:val="left"/>
        <w:textAlignment w:val="center"/>
        <w:rPr>
          <w:sz w:val="21"/>
        </w:rPr>
      </w:pPr>
      <w:r>
        <w:rPr>
          <w:sz w:val="21"/>
        </w:rPr>
        <w:t>【详解】（1）读图可知，C县海拔多在400—1000米，以山地、丘陵为主的地形，地势起伏较大，加上植被破坏、暴雨冲刷等原因，历史上曾水土流失严重，有些地区甚至引发山体滑坡、泥石流等地质灾害。</w:t>
      </w:r>
    </w:p>
    <w:p w14:paraId="72011F53">
      <w:pPr>
        <w:shd w:val="clear" w:color="auto" w:fill="auto"/>
        <w:spacing w:line="360" w:lineRule="auto"/>
        <w:jc w:val="left"/>
        <w:textAlignment w:val="center"/>
        <w:rPr>
          <w:sz w:val="21"/>
        </w:rPr>
      </w:pPr>
      <w:r>
        <w:rPr>
          <w:sz w:val="21"/>
        </w:rPr>
        <w:t>（2）结合材料可知杨梅树适宜生长温度为15～21℃，年降雨量1000毫米以上，怕积水。C县位于福建省，为亚热带季风气候，夏季高温多雨，冬季温和湿润，气温适宜杨梅树生长，降水丰富，满足杨梅树对水分的需求。以山地、丘陵为主的地形，坡地地形有利于排水，适合栽种杨梅树。</w:t>
      </w:r>
    </w:p>
    <w:p w14:paraId="2B3592AF">
      <w:pPr>
        <w:shd w:val="clear" w:color="auto" w:fill="auto"/>
        <w:spacing w:line="360" w:lineRule="auto"/>
        <w:jc w:val="left"/>
        <w:textAlignment w:val="center"/>
        <w:rPr>
          <w:sz w:val="21"/>
        </w:rPr>
      </w:pPr>
      <w:r>
        <w:rPr>
          <w:sz w:val="21"/>
        </w:rPr>
        <w:t>（3）从材料“C县在水土流失治理过程中，引领民众创业，修果园、建农庄、筑观光长廊，乡村旅游人数逐年增加。”可知，在水土流失治理过程中逐步完善了乡村旅游为主的相关基础设施建设，加大乡村旅游吸引力；带动杨梅树栽种、护理、采摘以及上市等从业人员，增加居民收入水平；还带动与杨梅树相关行业的发展，如化肥农药、杨梅树品种培育等。</w:t>
      </w:r>
    </w:p>
    <w:p w14:paraId="31BD00B1">
      <w:pPr>
        <w:shd w:val="clear" w:color="auto" w:fill="auto"/>
        <w:spacing w:line="360" w:lineRule="auto"/>
        <w:jc w:val="left"/>
        <w:textAlignment w:val="center"/>
        <w:rPr>
          <w:sz w:val="21"/>
        </w:rPr>
      </w:pPr>
      <w:r>
        <w:rPr>
          <w:sz w:val="21"/>
        </w:rPr>
        <w:t>31．(1)     洁净（充足）     提高土壤肥力（增加土壤厚度）</w:t>
      </w:r>
    </w:p>
    <w:p w14:paraId="1CE2DB37">
      <w:pPr>
        <w:shd w:val="clear" w:color="auto" w:fill="auto"/>
        <w:spacing w:line="360" w:lineRule="auto"/>
        <w:jc w:val="left"/>
        <w:textAlignment w:val="center"/>
        <w:rPr>
          <w:sz w:val="21"/>
        </w:rPr>
      </w:pPr>
      <w:r>
        <w:rPr>
          <w:sz w:val="21"/>
        </w:rPr>
        <w:t>(2)森林涵养水源，保障梯田用水，减少旱灾。（森林保持水土，减少洪水、滑坡、泥石流等对梯田的危害；或森林调节区域小气候，维护生物多样性，为农业生产提供稳定的自然环境等）</w:t>
      </w:r>
    </w:p>
    <w:p w14:paraId="4F4C075B">
      <w:pPr>
        <w:shd w:val="clear" w:color="auto" w:fill="auto"/>
        <w:spacing w:line="360" w:lineRule="auto"/>
        <w:jc w:val="left"/>
        <w:textAlignment w:val="center"/>
        <w:rPr>
          <w:sz w:val="21"/>
        </w:rPr>
      </w:pPr>
      <w:r>
        <w:rPr>
          <w:sz w:val="21"/>
        </w:rPr>
        <w:t>(3)当地黏土丰富，夯土垒墙，原料来源丰富；当地森林广布，建房的木材来源充足；当地降水量大且集中，屋顶倾斜有利于排水；当地气候暖湿，适宜水稻种植，稻草来源丰富。（答对其中两个角度）</w:t>
      </w:r>
    </w:p>
    <w:p w14:paraId="7F408760">
      <w:pPr>
        <w:shd w:val="clear" w:color="auto" w:fill="auto"/>
        <w:spacing w:line="360" w:lineRule="auto"/>
        <w:jc w:val="left"/>
        <w:textAlignment w:val="center"/>
        <w:rPr>
          <w:sz w:val="21"/>
        </w:rPr>
      </w:pPr>
      <w:r>
        <w:rPr>
          <w:sz w:val="21"/>
        </w:rPr>
        <w:t>【详解】（1）村寨布局在梯田上方，梯田中农业生产可能会使用农药、化肥等，而村寨在上方，保证了流经村寨的水源较为清洁（或干净）。塘泥中含有日常活动产生的有机废物、草木灰等，塘泥入田可以增加土壤肥力。</w:t>
      </w:r>
    </w:p>
    <w:p w14:paraId="7F9C995A">
      <w:pPr>
        <w:shd w:val="clear" w:color="auto" w:fill="auto"/>
        <w:spacing w:line="360" w:lineRule="auto"/>
        <w:jc w:val="left"/>
        <w:textAlignment w:val="center"/>
        <w:rPr>
          <w:sz w:val="21"/>
        </w:rPr>
      </w:pPr>
      <w:r>
        <w:rPr>
          <w:sz w:val="21"/>
        </w:rPr>
        <w:t>（2）森林具有涵养水源的功能，能够调节地表径流，使得溪流的水量更加稳定，为哈尼梯田提供持续、稳定的灌溉水源，减少旱灾； 森林可以保持水土，减少水土流失，防止山坡上的泥土被冲刷到梯田中，减少洪水、滑坡、泥石流等对梯田的危害；森林可以改善局部气候，调节区域小气候，维护生物多样性，为农业生产提供稳定的自然环境等。</w:t>
      </w:r>
    </w:p>
    <w:p w14:paraId="7D9924FF">
      <w:pPr>
        <w:shd w:val="clear" w:color="auto" w:fill="auto"/>
        <w:spacing w:line="360" w:lineRule="auto"/>
        <w:jc w:val="left"/>
        <w:textAlignment w:val="center"/>
        <w:rPr>
          <w:sz w:val="21"/>
        </w:rPr>
      </w:pPr>
      <w:r>
        <w:rPr>
          <w:sz w:val="21"/>
        </w:rPr>
        <w:t>（3）当地多山地，黏土丰富，夯土垒墙，原料来源丰富；山区森林资源丰富，能够提供大量的木材作为构架材料，就地取材；当地降水较多，气候暖湿，适宜水稻种植，稻草来源丰富。</w:t>
      </w:r>
    </w:p>
    <w:p w14:paraId="64817BE1">
      <w:pPr>
        <w:shd w:val="clear" w:color="auto" w:fill="auto"/>
        <w:spacing w:line="360" w:lineRule="auto"/>
        <w:jc w:val="left"/>
        <w:textAlignment w:val="center"/>
        <w:rPr>
          <w:sz w:val="21"/>
        </w:rPr>
      </w:pPr>
      <w:bookmarkStart w:id="0" w:name="_GoBack"/>
      <w:bookmarkEnd w:id="0"/>
    </w:p>
    <w:p w14:paraId="6CC11816"/>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DE481">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721B0">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F69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B2DA4"/>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FA0798C"/>
    <w:rsid w:val="0FA0798C"/>
    <w:rsid w:val="6EC417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0</Words>
  <Characters>0</Characters>
  <Lines>0</Lines>
  <Paragraphs>0</Paragraphs>
  <TotalTime>10</TotalTime>
  <ScaleCrop>false</ScaleCrop>
  <LinksUpToDate>false</LinksUpToDate>
  <CharactersWithSpaces>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2026-01-22T00:43:00Z</dcterms:created>
  <dc:creator>WPS_1767008123</dc:creator>
  <cp:lastModifiedBy>WPS_1767008123</cp:lastModifiedBy>
  <dcterms:modified xsi:type="dcterms:W3CDTF">2026-01-22T00:54:00Z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9E863A35F8C646B3A988258E92B73951_11</vt:lpwstr>
  </property>
  <property fmtid="{D5CDD505-2E9C-101B-9397-08002B2CF9AE}" pid="4" name="KSOTemplateDocerSaveRecord">
    <vt:lpwstr>eyJoZGlkIjoiZGExZDA5NzQyNWQ5NjRkNzRmNzZmYmJjNmQ3NTEyNGEiLCJ1c2VySWQiOiIxNzg3MTg0NjQzIn0=</vt:lpwstr>
  </property>
</Properties>
</file>