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AA39B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 xml:space="preserve">1．C 【解析】根据太阳能灶的工作原理，其效果主要取决于太阳辐射的强度，在正午太阳高度角最大时，太阳辐射达到最强，此时太阳能灶的聚光效果和加热效率最高，C正确；日出、清晨、日落太阳高度角较小，太阳辐射弱，效果不是最佳，ABD错误；故选C。   </w:t>
      </w:r>
    </w:p>
    <w:p w14:paraId="5A15E62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D【解析】与燃烧木柴相比，野外使用太阳能灶的主要优势有太阳能灶无需砍伐树木，保护森林资源，直接利用太阳能，无需额外燃料，不用携带火源，无燃烧过程，无烟尘排放，减轻烟尘污染，①③④正确，D正确；太阳能灶依赖晴天阳光，阴雨天效果差，②错误，ABC错误；故选D。</w:t>
      </w:r>
    </w:p>
    <w:p w14:paraId="1B083F6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B【解析】从图中可知，英国并不在地中海南岸，地中海南岸主要是一些非洲和欧洲南部靠近地中海的国家，A错误；英国位于欧洲的西部，B正确；英国位于大西洋东岸，而不是西岸，C错误；英国属于欧洲国家，不在非洲东部，D错误；故选B。</w:t>
      </w:r>
    </w:p>
    <w:p w14:paraId="743CEDD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C【解析】英国所处的纬度位置较高，台风主要发生在热带和亚热带海域，英国基本不受台风影响，A错误；英国气候湿润，植被覆盖率较高，沙尘大不符合英国的自然环境特点，B错误；英国属于温带海洋性气候，这种气候的特点是全年温和湿润，雨天多，天气多变 ，所以英国人出门习惯带雨伞，C正确；英国地形以平原为主，海拔不高，空气也不稀薄，D错误；故选C。</w:t>
      </w:r>
    </w:p>
    <w:p w14:paraId="43DB61F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B【解析】种植业主要需要适宜的气候和肥沃的土壤来种植农作物，英国的气候更适合牧草生长而非大规模种植农作物，A错误；英国气候适宜牧草生长，大量优质的牧草为发展畜牧业提供了有利条件，所以英国有利于发展畜牧业，B正确；林业主要依赖丰富的森林资源和适宜树木生长的环境，题干强调的是适宜牧草生长，与林业关系不大，C错误；渔业主要依赖丰富的渔业资源，如海洋渔场等，与气候适宜牧草生长无关，D错误；故选B。</w:t>
      </w:r>
    </w:p>
    <w:p w14:paraId="6605CB0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6．C【解析】读图1可知，中国对非洲出口货物中机电产品为45%，在所有出口货物中占比最大，C正确，ABD错误。故选C。</w:t>
      </w:r>
    </w:p>
    <w:p w14:paraId="629778E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 xml:space="preserve">7．A【解析】读图2可知，埃及对中国出口货物中有长绒棉，而南非、尼日利亚和刚果（金）对中国出口货物中都没有长绒棉，A正确，BCD错误。故选A。    </w:t>
      </w:r>
    </w:p>
    <w:p w14:paraId="16D3ACD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．D【解析】中国与非洲之间的贸易额逐年增加，非洲出口货物增加，增加非洲收入，促进非洲经济发展，为我国提供能源及资源等，缓解我国能源紧张问题，②③正确；出口货物增加不会减少资源开发，①错误；中国和非洲国家均为发展中国家，促进南南合作，④错误。故选D。</w:t>
      </w:r>
    </w:p>
    <w:p w14:paraId="687D899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9．A【解析】据图可判读中南半岛河流从北部山地流向南部海洋，故可判读中南半岛地势北高南低，BCD错误，不符合题意；A正确，故选A。</w:t>
      </w:r>
    </w:p>
    <w:p w14:paraId="7F90E66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10．D【解析】史料记载真腊地区“四时（四季）常如五六月天”“不识霜雪”，说明当地全年高温，季节变化小，属于热带地区，因此可判断其纬度低，热量条件好，A错误，D正确；降水少、距海远只能表明气候干旱，并不能决定全年高温，BC错误；综上，D正确，符合题意，故选D。</w:t>
      </w:r>
    </w:p>
    <w:p w14:paraId="018B7F1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11．C【解析】真腊地区“一岁（年）中，可三四番（次）收种”。当地农作物一年可收获多次，主要得益于当地地处热带，热量条件好，可一年收获多次，农作物熟制由热量决定，与土壤、降水、地形关系不大，故ABD错误，C正确，符合题意，故选C。</w:t>
      </w:r>
    </w:p>
    <w:p w14:paraId="0B9299B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12．A【解析】从图中可以看出，安康和南京位于秦岭淮河一线以南，A正确；连云港、西安位于秦岭淮河一线以北，BCD错误。故选A。</w:t>
      </w:r>
    </w:p>
    <w:p w14:paraId="3A3B2F6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13．B【解析】结合材料“江苏作为经济强省，拥有资金、技术、人才优势，陕西则发挥能源、资源、劳动力优势，两省合作密切”和图可知，陕西省煤炭、油气资源丰富，且具有劳动力优势，而江苏经济发达，拥有资金、技术等优势，因此江苏为陕西提供资金和技术，B正确，ACD错误。故选B。</w:t>
      </w:r>
    </w:p>
    <w:p w14:paraId="0FBC2EE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14．D【解析】14．2012年第一阶梯为1.51元/吨，2024年上调至1.9元，A错误；第二阶梯价格从2.27元上调至2.85元，B错误；第三阶梯价格上调幅度为5.7-3.02=2.68元，远高于第一、二阶梯，C错误；三个阶梯价格均上调，D正确。故选D。</w:t>
      </w:r>
    </w:p>
    <w:p w14:paraId="6D5D2C4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15．A【解析】提高水价可增强节约意识，①符合题意；阶梯水价通过价格调控减少浪费，缓解用水紧张，②符合题意；促进水资源合理利用，符合可持续发展，③符合题意；“彻底解决”表述绝对，与实际不符，④不符合题意。A正确，BCD错误。故选A。</w:t>
      </w:r>
    </w:p>
    <w:p w14:paraId="72F82D1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16．B 【解析】图中功能分区中，北京市位于中部核心功能区、西北部生态涵养区，②④正确，B正确；没有位于东部滨海发展区、南部功能拓展区，①③错误，ACD错误；故选B。</w:t>
      </w:r>
    </w:p>
    <w:p w14:paraId="71656CB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17．C【解析】西北部生态涵养区平原少，山地多，地势高，耕地少，人口稀疏，C正确，ABD错误；故选C。</w:t>
      </w:r>
    </w:p>
    <w:p w14:paraId="498A3D0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18．A【解析】西北部生态涵养区以山地、森林为主，重点在植被和动物保护，为西北部生态涵养区设计宣传标语，合适的是①封山育林，严禁烟火、②保护动物，禁止偷猎、③守护水源，保护环境，A正确；退田还湖，移民建镇，通常适用于湿地或湖泊恢复，与山区生态涵养无关，④错误，BCD错误；故选A。</w:t>
      </w:r>
    </w:p>
    <w:p w14:paraId="436DD73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19．D【解析】古诗中“霜叶红于二月花”描述的是晚秋枫叶变红的景象。长沙属于亚热带季风气候，枫叶通常在深秋（11月左右）因气温下降而变红。A（1月）冬季气温过低，枫叶已凋落，不符合题意；B（5月）春季枫叶未变红，不符合题意；C（8月）夏季枫叶仍为绿色，不符合题意；D（11月）深秋时节，枫叶正红，符合题意。故选D。</w:t>
      </w:r>
    </w:p>
    <w:p w14:paraId="78B878B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20．B【解析】岳麓山“红枫文化”的文旅产品需结合当地特色。爱晚亭是岳麓山著名景点，且与红枫景观直接相关。A（八达岭长城雪糕）属于北京景点，与岳麓山无关，不符合题意；B（爱晚亭红枫冰箱贴）结合岳麓山标志性建筑和红枫主题，符合题意；C（布达拉宫文具袋）属于西藏景点，不符合题意；D（黄果树瀑布明信片）属于贵州景点，不符合题意。故选B。</w:t>
      </w:r>
    </w:p>
    <w:p w14:paraId="7DE12A0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21．(1)北</w:t>
      </w:r>
    </w:p>
    <w:p w14:paraId="716D806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(2)①</w:t>
      </w:r>
    </w:p>
    <w:p w14:paraId="31C2C58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(3)甲</w:t>
      </w:r>
    </w:p>
    <w:p w14:paraId="301BB97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【详解】（1）图中有指向标，箭头指示北方，据此可判断秀峰山位于长沙老城区的北方。</w:t>
      </w:r>
    </w:p>
    <w:p w14:paraId="7D123AE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（2）读图可知，①线路距离较近，且等高线稀疏，坡度较缓；②路线距离较长，且经过秀峰山，等高线密集，坡度较陡，因此行进较轻松且路程较短的是①。</w:t>
      </w:r>
    </w:p>
    <w:p w14:paraId="4BDF726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（3）读图可知，甲位于秀峰山南坡，向阳，且等高线稀疏地势相对开阔，而乙位于北坡为阴坡，因此适合选择的是甲地。</w:t>
      </w:r>
    </w:p>
    <w:p w14:paraId="42CF87C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22．(1)法</w:t>
      </w:r>
    </w:p>
    <w:p w14:paraId="243053E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(2)澳大利亚</w:t>
      </w:r>
    </w:p>
    <w:p w14:paraId="0A5F1C4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     布宜诺斯艾利斯     布宜诺斯艾利斯1月为夏季，气温高，降水适中。</w:t>
      </w:r>
    </w:p>
    <w:p w14:paraId="0F5E2E9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(4)贝贝</w:t>
      </w:r>
    </w:p>
    <w:p w14:paraId="22AAB72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【详解】（1）根据所学知识可知，法语主要流行于法国。在庆祝“中国年”活动中，法国人民借助AI（人工智能）将本国的法语新春祝福翻译生成中文，分享给中国朋友。</w:t>
      </w:r>
    </w:p>
    <w:p w14:paraId="2413654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（2）澳大利亚是世界上唯一独占整个大陆的国家，且袋鼠是其代表性动物，因此，我国将绘有袋鼠图案的“中国红”瓷器出口到独占一块大陆的国家是澳大利亚。</w:t>
      </w:r>
    </w:p>
    <w:p w14:paraId="14B38CF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读材料可知，我国多地在农历五月初五前后举行赛龙舟活动。读图1和图2可知，适合在1月份开展如图2所示赛龙舟活动的城市是布宜诺斯艾利斯。原因：布宜诺斯艾利斯位于南半球，1月为夏季，气温高、降水适中，适合户外水上活动。莫斯科位于北半球，1月为冬季，气温低、河流结冰，无法开展赛龙舟。</w:t>
      </w:r>
    </w:p>
    <w:p w14:paraId="3449C63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 xml:space="preserve">（4）玲玲的观点“世界各地庆祝中国年应完全照搬我国模式，不考虑当地文化习俗和自然环境”是不正确的，各地应该考虑当地的文化习俗和自然环境。贝贝的观点“世界瞩目的“世界年”盛事，有利于弘扬中华优秀传统文化，创新国际合作模式”。 </w:t>
      </w:r>
      <w:r>
        <w:rPr>
          <w:sz w:val="20"/>
        </w:rPr>
        <w:t>强调春节作为世界非遗的文化价值与国际合作意义，更贴合题干主旨。因此，认可</w:t>
      </w:r>
      <w:r>
        <w:rPr>
          <w:sz w:val="21"/>
        </w:rPr>
        <w:t>贝贝的观点。</w:t>
      </w:r>
    </w:p>
    <w:p w14:paraId="159E7F2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23．(1)海洋运输/海运</w:t>
      </w:r>
    </w:p>
    <w:p w14:paraId="6F5EE30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(2)印度</w:t>
      </w:r>
    </w:p>
    <w:p w14:paraId="47C5438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(3)（巴西人口众多，）汽车销售市场广阔（答电池市场需求大亦可）</w:t>
      </w:r>
    </w:p>
    <w:p w14:paraId="1611C85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(4)减少大气污染，减少汽车尾气排放；减少碳排放，减缓全球变暖</w:t>
      </w:r>
    </w:p>
    <w:p w14:paraId="28C2460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【详解】（1）新西兰是岛国，与我国无陆地连接，铁路运输不可行，海洋运输适合大宗货物长途运输，成本低于空运，新能源汽车体积较大，海洋运输可批量装载。</w:t>
      </w:r>
    </w:p>
    <w:p w14:paraId="462624E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（2）南亚地区包括印度、巴基斯坦、孟加拉国等国家。印度是南亚最大经济体，地理位置居中，工厂设于此可高效覆盖周边市场。泰国处在东南亚地区、乌兹别克斯坦处在中亚地区，排除。</w:t>
      </w:r>
    </w:p>
    <w:p w14:paraId="6F19391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（3）巴西人口众多，潜在汽车消费群体庞大，消费市场广阔。</w:t>
      </w:r>
    </w:p>
    <w:p w14:paraId="52FCC4F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（4）减少传统燃油车尾气排放，减少大气污染，改善空气质量；大力新能源汽车产业能减少石油等传统能源的依赖，减少碳排放，减缓全球气候变暖。</w:t>
      </w:r>
    </w:p>
    <w:p w14:paraId="50656BC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24．(1)鹿儿岛</w:t>
      </w:r>
    </w:p>
    <w:p w14:paraId="232AA40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(2)奥克兰</w:t>
      </w:r>
    </w:p>
    <w:p w14:paraId="0A2FB6D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(3)两地位于板块交界处，地壳活跃。</w:t>
      </w:r>
    </w:p>
    <w:p w14:paraId="5CAD43B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(4)农业劳动力不足，耕地较小且分散</w:t>
      </w:r>
    </w:p>
    <w:p w14:paraId="35A0D9C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在地图上，日本相对于美国距离长沙更近，鹿儿岛是日本的城市，泽西和奥克兰是美国的城市，圣保罗是巴西的城市，所以美国泽西、圣保罗、奥克兰及日本鹿儿岛四个友好城市中，与长沙直线距离最短的是日本鹿儿岛市。</w:t>
      </w:r>
    </w:p>
    <w:p w14:paraId="3719D6B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（2）从图中可知，奥克兰有生物技术产业，岳麓山实验室拟赴美国开展生物技术交流，所以宜在奥克兰、泽西中选择奥克兰市。</w:t>
      </w:r>
    </w:p>
    <w:p w14:paraId="120D8B7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（3）板块构造学说认为，板块交界处地壳运动活跃，多火山、地震。奥克兰位于太平洋板块与印度洋板块交界处，鹿儿岛位于亚欧板块与太平洋板块交界处，所以两市地震多发。</w:t>
      </w:r>
    </w:p>
    <w:p w14:paraId="0E6FC17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4）从劳动力角度看，日本人口老龄化严重，农业劳动力不足，发展无人农场技术可以缓解劳动力不足的问题；从耕地角度看，日本地形以山地、丘陵为主，平原面积狭小，耕地较小且分散，适合使用小型农机具精耕细作。</w:t>
      </w:r>
    </w:p>
    <w:p w14:paraId="60F2B5E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25．(1)内蒙古自治区；小麦、玉米</w:t>
      </w:r>
    </w:p>
    <w:p w14:paraId="417081A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(2)提供灌溉水源（灌溉便利），塑造平原，带来肥沃土壤；提供便利水运</w:t>
      </w:r>
    </w:p>
    <w:p w14:paraId="73660E8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(3)人均耕地减少，人地矛盾突出</w:t>
      </w:r>
    </w:p>
    <w:p w14:paraId="1A61ACC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(4)     早     （因口感改善，收购价格增加，）农民收入增长</w:t>
      </w:r>
    </w:p>
    <w:p w14:paraId="6BDA34F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【详解】（1）读图1可知，我国主要粮食输出省区包括黑龙江、吉林、辽宁、河南和内蒙古自治区，其中有非季风区分布的是内蒙古自治区，图1可知，内蒙古盛产小麦和玉米等粮食作物。</w:t>
      </w:r>
    </w:p>
    <w:p w14:paraId="6D61CFB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（2）湘江可以为长沙粮食生产提供充足的灌溉水源；湘江位于长江中下游地区，河流带来泥沙沉积形成冲积平原，土壤深厚肥沃；湘江为长沙提供内河航运，水运便利，促进粮食外运。</w:t>
      </w:r>
    </w:p>
    <w:p w14:paraId="094C01B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（3）广东省经济发达，大量人口迁入加上建设用地占用耕地，人均耕地减少，人地矛盾突出，粮食供不应求，因此需要大量从外省调入粮食以满足市场需求。</w:t>
      </w:r>
    </w:p>
    <w:p w14:paraId="0DAE0DF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4）读图2可以看出，改良早稻（3月育秧）比传统早稻（4月育秧）的播种育秧时间更早。通过材料“通过改良早稻品种，早稻的口感明显改善，播种面积增加，农民收入增长”可知，改良早稻口感改善、品质提升，收购价格相应提升，且播种面积增大，使农民收入增长，因此农民种粮积极性提高。</w:t>
      </w:r>
    </w:p>
    <w:p w14:paraId="4A638E4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26．(1)科技与人才</w:t>
      </w:r>
    </w:p>
    <w:p w14:paraId="52F03DF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 上     水能丰富</w:t>
      </w:r>
    </w:p>
    <w:p w14:paraId="395F78A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(3)降水天数多</w:t>
      </w:r>
    </w:p>
    <w:p w14:paraId="137E371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(4)减少耗电；节约能源</w:t>
      </w:r>
    </w:p>
    <w:p w14:paraId="28D1DB7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(5)赞同：长沙土地租金较低；高等院校较多，人才聚集。</w:t>
      </w:r>
    </w:p>
    <w:p w14:paraId="687D29E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不赞同：大量人工智能企业进入后，长沙出现土地供应紧张局面；与长三角相比，长沙工资水平较低，对人才的吸引力较小，高新技术人才储备不够。</w:t>
      </w:r>
    </w:p>
    <w:p w14:paraId="0C432C1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从图1可以看到，杭州有众多知名大学，如浙江大学、杭州电子科技大学等。高新技术产业的发展需要大量高素质的人才和科技力量，高校云集能够提供丰富的人才资源和科研支持，有利于企业进行创新。所以杭州“六小龙”创新力强大的有利因素是高校众多，人才资源丰富。</w:t>
      </w:r>
    </w:p>
    <w:p w14:paraId="13E0135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长江上中下游的分界点分别是宜昌和湖口，图3中显示西部地区位于长江上游。长江上游地区地势落差大，水能资源丰富，有众多水电站，如三峡水电站等。数据中心的运行需要消耗大量的能源，利用水能这种清洁能源，既能够满足数据中心的能源需求，又符合绿色发展的理念。所以杭州“六小龙”可在长江上游地区建立其数据中心，理由是水能资源丰富，清洁能源充足。</w:t>
      </w:r>
    </w:p>
    <w:p w14:paraId="304B348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从图2贵阳降水天数统计图可以看出，贵阳降水天数较多。降水对空气有净化作用，能够吸附空气中的尘埃等污染物，将其带到地面，从而使空气得到净化。同时，贵阳工业相对不是特别发达，排放的大气污染物相对较少。所以贵阳空气质量好的原因是降水天数多，对空气有净化作用；工业污染相对较少。</w:t>
      </w:r>
    </w:p>
    <w:p w14:paraId="56155C3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（4）材料提到洞内气温相对稳定，年均温在12°C左右。数据中心设备降温耗电多，稳定且较低的洞内温度，能为数据中心设备提供适宜的冷却环境，减少因设备散热、降温所消耗的大量电能，降低运营成本。</w:t>
      </w:r>
    </w:p>
    <w:p w14:paraId="560B319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5）赞同；理由为长沙相较于长三角地区，土地资源相对丰富，土地价格可能更低。引进长三角人工智能产业，有充足的土地用于建设相关产业园区、科研基地等，且较低的土地成本能降低企业的建设和运营成本；长沙有众多高校和科研机构，具备一定的人才储备，能够为人工智能产业提供各类专业人才。同时，大力引进产业可以吸引更多相关领域的高端人才流入，促进人才的集聚和交流，进一步推动产业的发展。</w:t>
      </w:r>
    </w:p>
    <w:p w14:paraId="25ED9DC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或不赞同，理由为虽然长沙土地资源相对丰富，大量人工智能企业进入后，长沙出现土地供应紧张局面；要大力引进产业，需要重新规划和建设大量基础设施，土地开发成本较高；与长三角相比，长沙工资水平较低，对人才的吸引力较小，长沙在人工智能领域的高端人才数量和质量上可能存在差距，难以吸引顶尖人才，人才储备不足可能限制产业的快速发展和创新能力提升。</w:t>
      </w:r>
    </w:p>
    <w:p w14:paraId="29D5E43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27．(1)洞庭</w:t>
      </w:r>
    </w:p>
    <w:p w14:paraId="1EE7B67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(2)涵养水源、净化水质、维护生物多样性等</w:t>
      </w:r>
    </w:p>
    <w:p w14:paraId="43F8555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(3)（岳阳）靠近原料（芦苇）产地；水陆交通便利</w:t>
      </w:r>
    </w:p>
    <w:p w14:paraId="261B495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bookmarkStart w:id="0" w:name="_GoBack"/>
      <w:bookmarkEnd w:id="0"/>
      <w:r>
        <w:rPr>
          <w:sz w:val="21"/>
        </w:rPr>
        <w:t>【详解】（1）读图可知，芦苇主要分布在洞庭湖周边地区，即环洞庭湖地区。</w:t>
      </w:r>
    </w:p>
    <w:p w14:paraId="2F801CD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（2）根据材料信息可知，芦苇“可涵养水源，净化水质，保护生物多样性，维护生态系统安全”，这些均为芦苇对洞庭湖生态环境的保护作用。</w:t>
      </w:r>
    </w:p>
    <w:p w14:paraId="2726F6D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根据材料信息可知“芦苇是制造钠电池负极的重要原料”，岳阳附近有大面积芦苇分布，因此在岳阳建设钠电池负极生产基地便于靠近原料产地，节省原料运输费用；图中显示，岳阳附近有长江和铁路，水陆交通比较便利。</w:t>
      </w:r>
    </w:p>
    <w:p w14:paraId="65C72C8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150D6ABF"/>
    <w:sectPr>
      <w:headerReference r:id="rId3" w:type="default"/>
      <w:footerReference r:id="rId5" w:type="default"/>
      <w:headerReference r:id="rId4" w:type="even"/>
      <w:footerReference r:id="rId6" w:type="even"/>
      <w:pgSz w:w="11907" w:h="16839"/>
      <w:pgMar w:top="1440" w:right="1800" w:bottom="1440" w:left="1800" w:header="851" w:footer="425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C1A208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E3B7C1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53E67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ABCB5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63430A"/>
    <w:rsid w:val="405A1423"/>
    <w:rsid w:val="71634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2026-01-22T01:30:00Z</dcterms:created>
  <dc:creator>WPS_1767008123</dc:creator>
  <cp:lastModifiedBy>WPS_1767008123</cp:lastModifiedBy>
  <dcterms:modified xsi:type="dcterms:W3CDTF">2026-01-22T01:38:11Z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E481D4C39391496AB34ECFAF5F9FC343_11</vt:lpwstr>
  </property>
  <property fmtid="{D5CDD505-2E9C-101B-9397-08002B2CF9AE}" pid="4" name="KSOTemplateDocerSaveRecord">
    <vt:lpwstr>eyJoZGlkIjoiZGExZDA5NzQyNWQ5NjRkNzRmNzZmYmJjNmQ3NTEyNGEiLCJ1c2VySWQiOiIxNzg3MTg0NjQzIn0=</vt:lpwstr>
  </property>
</Properties>
</file>