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2025年湖南省中考地理试题</w:t>
      </w:r>
    </w:p>
    <w:p w14:paraId="56BB7BC9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8163384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573C1A16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17055E7F">
      <w:pPr>
        <w:shd w:val="clear" w:color="auto" w:fill="auto"/>
        <w:spacing w:line="360" w:lineRule="auto"/>
        <w:ind w:firstLine="560"/>
        <w:jc w:val="left"/>
        <w:textAlignment w:val="center"/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4</w:t>
      </w:r>
      <w:r>
        <w:rPr>
          <w:rFonts w:ascii="楷体" w:hAnsi="楷体" w:eastAsia="楷体" w:cs="楷体"/>
          <w:sz w:val="21"/>
        </w:rPr>
        <w:t>月</w:t>
      </w:r>
      <w:r>
        <w:rPr>
          <w:sz w:val="21"/>
        </w:rPr>
        <w:t>30</w:t>
      </w:r>
      <w:r>
        <w:rPr>
          <w:rFonts w:ascii="楷体" w:hAnsi="楷体" w:eastAsia="楷体" w:cs="楷体"/>
          <w:sz w:val="21"/>
        </w:rPr>
        <w:t>日</w:t>
      </w:r>
      <w:r>
        <w:rPr>
          <w:sz w:val="21"/>
        </w:rPr>
        <w:t>13</w:t>
      </w:r>
      <w:r>
        <w:rPr>
          <w:rFonts w:ascii="楷体" w:hAnsi="楷体" w:eastAsia="楷体" w:cs="楷体"/>
          <w:sz w:val="21"/>
        </w:rPr>
        <w:t>时，神舟十九号载人飞船返回舱在我国西北内陆成功着陆。据此完成下面小题。</w:t>
      </w:r>
    </w:p>
    <w:p w14:paraId="233B96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1．纽约华人观看飞船返回直播时正值深夜，导致两地时间早晚差异的主要原因是（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525333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A．作息不同</w:t>
      </w:r>
      <w:r>
        <w:rPr>
          <w:sz w:val="21"/>
        </w:rPr>
        <w:tab/>
      </w:r>
      <w:r>
        <w:rPr>
          <w:sz w:val="21"/>
        </w:rPr>
        <w:t>B．地形差异</w:t>
      </w:r>
      <w:r>
        <w:rPr>
          <w:sz w:val="21"/>
        </w:rPr>
        <w:tab/>
      </w:r>
      <w:r>
        <w:rPr>
          <w:sz w:val="21"/>
        </w:rPr>
        <w:t>C．地球公转</w:t>
      </w:r>
      <w:r>
        <w:rPr>
          <w:sz w:val="21"/>
        </w:rPr>
        <w:tab/>
      </w:r>
      <w:r>
        <w:rPr>
          <w:sz w:val="21"/>
        </w:rPr>
        <w:t>D．地球自转</w:t>
      </w:r>
    </w:p>
    <w:p w14:paraId="6301EA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2．受气象条件影响，飞船返回的时间推迟，该季节西北内陆常见的气象灾害是（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042B36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47950" cy="714375"/>
            <wp:effectExtent l="0" t="0" r="0" b="9525"/>
            <wp:docPr id="100003" name="图片 100003" descr="@@@ec3f1af2-b125-48ad-8a48-13007a3be32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ec3f1af2-b125-48ad-8a48-13007a3be32f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39A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A．①</w:t>
      </w:r>
      <w:r>
        <w:rPr>
          <w:sz w:val="21"/>
        </w:rPr>
        <w:tab/>
      </w:r>
      <w:r>
        <w:rPr>
          <w:sz w:val="21"/>
        </w:rPr>
        <w:t>B．②</w:t>
      </w:r>
      <w:r>
        <w:rPr>
          <w:sz w:val="21"/>
        </w:rPr>
        <w:tab/>
      </w:r>
      <w:r>
        <w:rPr>
          <w:sz w:val="21"/>
        </w:rPr>
        <w:t>C．③</w:t>
      </w:r>
      <w:r>
        <w:rPr>
          <w:sz w:val="21"/>
        </w:rPr>
        <w:tab/>
      </w:r>
      <w:r>
        <w:rPr>
          <w:sz w:val="21"/>
        </w:rPr>
        <w:t>D．④</w:t>
      </w:r>
    </w:p>
    <w:p w14:paraId="2979158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320B42EC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地球是人类唯一的家园。下图示意地球表面海陆面积比例及陆地各海拔人口分布比例。据此完成下面小题。</w:t>
      </w:r>
    </w:p>
    <w:p w14:paraId="0FC319D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048000" cy="1704975"/>
            <wp:effectExtent l="0" t="0" r="0" b="9525"/>
            <wp:docPr id="100005" name="图片 100005" descr="@@@0bac5397-c113-427d-9c8c-56d8295cbb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0bac5397-c113-427d-9c8c-56d8295cbba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04B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3．全球海洋和陆地面积的比例约（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7FD5B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A．三分海洋，七分陆地</w:t>
      </w:r>
      <w:r>
        <w:rPr>
          <w:sz w:val="21"/>
        </w:rPr>
        <w:tab/>
      </w:r>
      <w:r>
        <w:rPr>
          <w:sz w:val="21"/>
        </w:rPr>
        <w:t>B．七分海洋，三分陆地</w:t>
      </w:r>
    </w:p>
    <w:p w14:paraId="2199396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C．四分海洋，六分陆地</w:t>
      </w:r>
      <w:r>
        <w:rPr>
          <w:sz w:val="21"/>
        </w:rPr>
        <w:tab/>
      </w:r>
      <w:r>
        <w:rPr>
          <w:sz w:val="21"/>
        </w:rPr>
        <w:t>D．六分海洋，四分陆地</w:t>
      </w:r>
    </w:p>
    <w:p w14:paraId="482592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4．全球一半以上人口分布的海拔范围是（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DDCCEB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A．0-200米</w:t>
      </w:r>
      <w:r>
        <w:rPr>
          <w:sz w:val="21"/>
        </w:rPr>
        <w:tab/>
      </w:r>
      <w:r>
        <w:rPr>
          <w:sz w:val="21"/>
        </w:rPr>
        <w:t>B．200-500米</w:t>
      </w:r>
      <w:r>
        <w:rPr>
          <w:sz w:val="21"/>
        </w:rPr>
        <w:tab/>
      </w:r>
      <w:r>
        <w:rPr>
          <w:sz w:val="21"/>
        </w:rPr>
        <w:t>C．500-1000米</w:t>
      </w:r>
      <w:r>
        <w:rPr>
          <w:sz w:val="21"/>
        </w:rPr>
        <w:tab/>
      </w:r>
      <w:r>
        <w:rPr>
          <w:sz w:val="21"/>
        </w:rPr>
        <w:t>D．1000米以上</w:t>
      </w:r>
    </w:p>
    <w:p w14:paraId="160D7E1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3C2FB76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Q</w:t>
      </w:r>
      <w:r>
        <w:rPr>
          <w:rFonts w:ascii="楷体" w:hAnsi="楷体" w:eastAsia="楷体" w:cs="楷体"/>
          <w:sz w:val="21"/>
        </w:rPr>
        <w:t>岛牧民常在海边掘坑，依次堆放燃烧的木柴、石头及就地获取的食材，铺上沙土形成“地下烤箱”，该烹饪方式被称为库兰托。下图示意</w:t>
      </w:r>
      <w:r>
        <w:rPr>
          <w:sz w:val="21"/>
        </w:rPr>
        <w:t>Q</w:t>
      </w:r>
      <w:r>
        <w:rPr>
          <w:rFonts w:ascii="楷体" w:hAnsi="楷体" w:eastAsia="楷体" w:cs="楷体"/>
          <w:sz w:val="21"/>
        </w:rPr>
        <w:t>岛地理位置及其气温曲线与降水量柱状图。据此完成下面小题。</w:t>
      </w:r>
    </w:p>
    <w:p w14:paraId="7964A9A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81375" cy="1819275"/>
            <wp:effectExtent l="0" t="0" r="9525" b="9525"/>
            <wp:docPr id="100007" name="图片 100007" descr="@@@4fd45a8d-432d-4a53-bff7-6178265487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4fd45a8d-432d-4a53-bff7-6178265487db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A58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5．Q岛所在的南美洲（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CF58E3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A．北连大洋洲</w:t>
      </w:r>
      <w:r>
        <w:rPr>
          <w:sz w:val="21"/>
        </w:rPr>
        <w:tab/>
      </w:r>
      <w:r>
        <w:rPr>
          <w:sz w:val="21"/>
        </w:rPr>
        <w:t>B．南望北美洲</w:t>
      </w:r>
      <w:r>
        <w:rPr>
          <w:sz w:val="21"/>
        </w:rPr>
        <w:tab/>
      </w:r>
      <w:r>
        <w:rPr>
          <w:sz w:val="21"/>
        </w:rPr>
        <w:t>C．东临大西洋</w:t>
      </w:r>
      <w:r>
        <w:rPr>
          <w:sz w:val="21"/>
        </w:rPr>
        <w:tab/>
      </w:r>
      <w:r>
        <w:rPr>
          <w:sz w:val="21"/>
        </w:rPr>
        <w:t>D．西濒印度洋</w:t>
      </w:r>
    </w:p>
    <w:p w14:paraId="69F5C9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6．Q岛的气温或降水特征是（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5EE5DC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A．冬冷夏热</w:t>
      </w:r>
      <w:r>
        <w:rPr>
          <w:sz w:val="21"/>
        </w:rPr>
        <w:tab/>
      </w:r>
      <w:r>
        <w:rPr>
          <w:sz w:val="21"/>
        </w:rPr>
        <w:t>B．全年温和</w:t>
      </w:r>
      <w:r>
        <w:rPr>
          <w:sz w:val="21"/>
        </w:rPr>
        <w:tab/>
      </w:r>
      <w:r>
        <w:rPr>
          <w:sz w:val="21"/>
        </w:rPr>
        <w:t>C．冬干夏湿</w:t>
      </w:r>
      <w:r>
        <w:rPr>
          <w:sz w:val="21"/>
        </w:rPr>
        <w:tab/>
      </w:r>
      <w:r>
        <w:rPr>
          <w:sz w:val="21"/>
        </w:rPr>
        <w:t>D．全年干旱</w:t>
      </w:r>
    </w:p>
    <w:p w14:paraId="15ACCE3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7．牧民在Q岛采用库兰托烹饪时（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75BCDC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A．沙土取自浩瀚沙漠</w:t>
      </w:r>
      <w:r>
        <w:rPr>
          <w:sz w:val="21"/>
        </w:rPr>
        <w:tab/>
      </w:r>
      <w:r>
        <w:rPr>
          <w:sz w:val="21"/>
        </w:rPr>
        <w:t>B．常能看到漫天飞雪</w:t>
      </w:r>
    </w:p>
    <w:p w14:paraId="13C41C29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C．木柴多来自寒带</w:t>
      </w:r>
      <w:r>
        <w:rPr>
          <w:sz w:val="21"/>
        </w:rPr>
        <w:tab/>
      </w:r>
      <w:r>
        <w:rPr>
          <w:sz w:val="21"/>
        </w:rPr>
        <w:t>D．所用食材多为海鲜</w:t>
      </w:r>
    </w:p>
    <w:p w14:paraId="51CF3803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</w:p>
    <w:p w14:paraId="7708080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玛瑙河是南极洲最长的季节性河流，上游地区曾发现鲸鱼牙齿化石。下图示意玛瑙河水量充沛时的科考场景。据此完成下面小题。</w:t>
      </w:r>
    </w:p>
    <w:p w14:paraId="2136986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200275" cy="1638300"/>
            <wp:effectExtent l="0" t="0" r="9525" b="0"/>
            <wp:docPr id="100009" name="图片 100009" descr="@@@9c01fac6-dff6-461f-95e1-aa88d0565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c01fac6-dff6-461f-95e1-aa88d056503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D040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8．图示场景出现的时间可能是（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35A2F6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A．2月</w:t>
      </w:r>
      <w:r>
        <w:rPr>
          <w:sz w:val="21"/>
        </w:rPr>
        <w:tab/>
      </w:r>
      <w:r>
        <w:rPr>
          <w:sz w:val="21"/>
        </w:rPr>
        <w:t>B．5月</w:t>
      </w:r>
      <w:r>
        <w:rPr>
          <w:sz w:val="21"/>
        </w:rPr>
        <w:tab/>
      </w:r>
      <w:r>
        <w:rPr>
          <w:sz w:val="21"/>
        </w:rPr>
        <w:t>C．7月</w:t>
      </w:r>
      <w:r>
        <w:rPr>
          <w:sz w:val="21"/>
        </w:rPr>
        <w:tab/>
      </w:r>
      <w:r>
        <w:rPr>
          <w:sz w:val="21"/>
        </w:rPr>
        <w:t>D．10月</w:t>
      </w:r>
    </w:p>
    <w:p w14:paraId="6151FC3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9．鲸鱼牙齿化石的发现说明（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4F7203C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A．该地可能曾是海洋</w:t>
      </w:r>
      <w:r>
        <w:rPr>
          <w:sz w:val="21"/>
        </w:rPr>
        <w:tab/>
      </w:r>
      <w:r>
        <w:rPr>
          <w:sz w:val="21"/>
        </w:rPr>
        <w:t>B．全球环境变化很小</w:t>
      </w:r>
    </w:p>
    <w:p w14:paraId="20D01A9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C．南极洲多冰雪覆盖</w:t>
      </w:r>
      <w:r>
        <w:rPr>
          <w:sz w:val="21"/>
        </w:rPr>
        <w:tab/>
      </w:r>
      <w:r>
        <w:rPr>
          <w:sz w:val="21"/>
        </w:rPr>
        <w:t>D．玛瑙河流量变化大</w:t>
      </w:r>
    </w:p>
    <w:p w14:paraId="46E1A4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10．在南极洲开展科考工作时应（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1D3E01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A．开采地下矿产</w:t>
      </w:r>
      <w:r>
        <w:rPr>
          <w:sz w:val="21"/>
        </w:rPr>
        <w:tab/>
      </w:r>
      <w:r>
        <w:rPr>
          <w:sz w:val="21"/>
        </w:rPr>
        <w:t>B．就地填埋垃圾</w:t>
      </w:r>
    </w:p>
    <w:p w14:paraId="72D4143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C．保护当地环境</w:t>
      </w:r>
      <w:r>
        <w:rPr>
          <w:sz w:val="21"/>
        </w:rPr>
        <w:tab/>
      </w:r>
      <w:r>
        <w:rPr>
          <w:sz w:val="21"/>
        </w:rPr>
        <w:t>D．积极植树造林</w:t>
      </w:r>
    </w:p>
    <w:p w14:paraId="3D4E1436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D66F902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世界各国重视铁路升级提质。下图示意日本和加拿大铁路线分布及两国列车特色餐食资料卡。据此完成下面小题。</w:t>
      </w:r>
    </w:p>
    <w:p w14:paraId="0AAE5411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886325" cy="1685925"/>
            <wp:effectExtent l="0" t="0" r="9525" b="9525"/>
            <wp:docPr id="100011" name="图片 100011" descr="@@@8f4739615ba94bcda9f9032347655f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8f4739615ba94bcda9f9032347655fed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C3A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11．两国铁路分布的主要共同特征是（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FE917D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A．沿海岸</w:t>
      </w:r>
      <w:r>
        <w:rPr>
          <w:sz w:val="21"/>
        </w:rPr>
        <w:tab/>
      </w:r>
      <w:r>
        <w:rPr>
          <w:sz w:val="21"/>
        </w:rPr>
        <w:t>B．沿城市</w:t>
      </w:r>
      <w:r>
        <w:rPr>
          <w:sz w:val="21"/>
        </w:rPr>
        <w:tab/>
      </w:r>
      <w:r>
        <w:rPr>
          <w:sz w:val="21"/>
        </w:rPr>
        <w:t>C．沿纬线</w:t>
      </w:r>
      <w:r>
        <w:rPr>
          <w:sz w:val="21"/>
        </w:rPr>
        <w:tab/>
      </w:r>
      <w:r>
        <w:rPr>
          <w:sz w:val="21"/>
        </w:rPr>
        <w:t>D．沿经线</w:t>
      </w:r>
    </w:p>
    <w:p w14:paraId="650C208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12．造成两国列车特色餐食差异的主要原因是（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D66C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①饮食习惯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②气候条件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③国土面积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</w:t>
      </w:r>
      <w:r>
        <w:rPr>
          <w:sz w:val="21"/>
        </w:rPr>
        <w:t>④政策条件</w:t>
      </w:r>
    </w:p>
    <w:p w14:paraId="2BE4838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A．①②</w:t>
      </w:r>
      <w:r>
        <w:rPr>
          <w:sz w:val="21"/>
        </w:rPr>
        <w:tab/>
      </w:r>
      <w:r>
        <w:rPr>
          <w:sz w:val="21"/>
        </w:rPr>
        <w:t>B．①④</w:t>
      </w:r>
      <w:r>
        <w:rPr>
          <w:sz w:val="21"/>
        </w:rPr>
        <w:tab/>
      </w:r>
      <w:r>
        <w:rPr>
          <w:sz w:val="21"/>
        </w:rPr>
        <w:t>C．②③</w:t>
      </w:r>
      <w:r>
        <w:rPr>
          <w:sz w:val="21"/>
        </w:rPr>
        <w:tab/>
      </w:r>
      <w:r>
        <w:rPr>
          <w:sz w:val="21"/>
        </w:rPr>
        <w:t>D．③④</w:t>
      </w:r>
    </w:p>
    <w:p w14:paraId="46ABE8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13．科技发展推动高速铁路时代到来，由此带来的直接影响是（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6290F1F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A．提高农业产量</w:t>
      </w:r>
      <w:r>
        <w:rPr>
          <w:sz w:val="21"/>
        </w:rPr>
        <w:tab/>
      </w:r>
      <w:r>
        <w:rPr>
          <w:sz w:val="21"/>
        </w:rPr>
        <w:t>B．扩大森林面积</w:t>
      </w:r>
    </w:p>
    <w:p w14:paraId="6B78861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C．缩短运输时间</w:t>
      </w:r>
      <w:r>
        <w:rPr>
          <w:sz w:val="21"/>
        </w:rPr>
        <w:tab/>
      </w:r>
      <w:r>
        <w:rPr>
          <w:sz w:val="21"/>
        </w:rPr>
        <w:t>D．节约耕地资源</w:t>
      </w:r>
    </w:p>
    <w:p w14:paraId="40F2DA7C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6F7F8F3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2025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6</w:t>
      </w:r>
      <w:r>
        <w:rPr>
          <w:rFonts w:ascii="楷体" w:hAnsi="楷体" w:eastAsia="楷体" w:cs="楷体"/>
          <w:sz w:val="21"/>
        </w:rPr>
        <w:t>月，张奶奶乘坐为老年人群服务的银发旅游专列出游。下图示意此次旅游路线。据此完成下面小题。</w:t>
      </w:r>
    </w:p>
    <w:p w14:paraId="0A590514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133725" cy="2085975"/>
            <wp:effectExtent l="0" t="0" r="9525" b="9525"/>
            <wp:docPr id="100013" name="图片 100013" descr="@@@3ebb9ba5-e353-40cc-bcac-bc95f0d49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ebb9ba5-e353-40cc-bcac-bc95f0d4984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B512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14．张奶奶沿途可能观赏到的风景有（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F83A3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A．豫—海岛风光</w:t>
      </w:r>
      <w:r>
        <w:rPr>
          <w:sz w:val="21"/>
        </w:rPr>
        <w:tab/>
      </w:r>
      <w:r>
        <w:rPr>
          <w:sz w:val="21"/>
        </w:rPr>
        <w:t>B．陕—热带雨林</w:t>
      </w:r>
    </w:p>
    <w:p w14:paraId="1C60A761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C．甘—极地冰川</w:t>
      </w:r>
      <w:r>
        <w:rPr>
          <w:sz w:val="21"/>
        </w:rPr>
        <w:tab/>
      </w:r>
      <w:r>
        <w:rPr>
          <w:sz w:val="21"/>
        </w:rPr>
        <w:t>D．新—戈壁荒漠</w:t>
      </w:r>
    </w:p>
    <w:p w14:paraId="25046A3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15．张奶奶在乌鲁木齐发现当地居民上午10点左右才上班，这是因为我国（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F8E29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A．气候类型差异大</w:t>
      </w:r>
      <w:r>
        <w:rPr>
          <w:sz w:val="21"/>
        </w:rPr>
        <w:tab/>
      </w:r>
      <w:r>
        <w:rPr>
          <w:sz w:val="21"/>
        </w:rPr>
        <w:t>B．疆域东西跨度大</w:t>
      </w:r>
    </w:p>
    <w:p w14:paraId="63B39B53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C．人口密度差异大</w:t>
      </w:r>
      <w:r>
        <w:rPr>
          <w:sz w:val="21"/>
        </w:rPr>
        <w:tab/>
      </w:r>
      <w:r>
        <w:rPr>
          <w:sz w:val="21"/>
        </w:rPr>
        <w:t>D．疆域南北跨度大</w:t>
      </w:r>
    </w:p>
    <w:p w14:paraId="13BAA1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16．银发旅游专列受到热烈欢迎，开行数量大幅增长，这反映出我国（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）</w:t>
      </w:r>
    </w:p>
    <w:p w14:paraId="7E52CFF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A．老年人口规模大</w:t>
      </w:r>
      <w:r>
        <w:rPr>
          <w:sz w:val="21"/>
        </w:rPr>
        <w:tab/>
      </w:r>
      <w:r>
        <w:rPr>
          <w:sz w:val="21"/>
        </w:rPr>
        <w:t>B．老年人消费需求低</w:t>
      </w:r>
    </w:p>
    <w:p w14:paraId="0C6B6BE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C．旅游资源较单一</w:t>
      </w:r>
      <w:r>
        <w:rPr>
          <w:sz w:val="21"/>
        </w:rPr>
        <w:tab/>
      </w:r>
      <w:r>
        <w:rPr>
          <w:sz w:val="21"/>
        </w:rPr>
        <w:t>D．铁路运输货运量多</w:t>
      </w:r>
    </w:p>
    <w:p w14:paraId="1CDEAFB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27B59CCA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史前农业发展促进人类定居生活。下图示意我国半坡遗址和河姆渡遗址概况。据此完成下面小题。</w:t>
      </w:r>
    </w:p>
    <w:p w14:paraId="58D0ED78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714875" cy="1314450"/>
            <wp:effectExtent l="0" t="0" r="9525" b="0"/>
            <wp:docPr id="100015" name="图片 100015" descr="@@@a03133bb-f3cb-41e6-a2f0-359d97ae70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a03133bb-f3cb-41e6-a2f0-359d97ae70e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D22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17．自然环境影响聚落形成，以上两处遗址分布均临近（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7ED019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A．沙漠</w:t>
      </w:r>
      <w:r>
        <w:rPr>
          <w:sz w:val="21"/>
        </w:rPr>
        <w:tab/>
      </w:r>
      <w:r>
        <w:rPr>
          <w:sz w:val="21"/>
        </w:rPr>
        <w:t>B．高山</w:t>
      </w:r>
      <w:r>
        <w:rPr>
          <w:sz w:val="21"/>
        </w:rPr>
        <w:tab/>
      </w:r>
      <w:r>
        <w:rPr>
          <w:sz w:val="21"/>
        </w:rPr>
        <w:t>C．水源</w:t>
      </w:r>
      <w:r>
        <w:rPr>
          <w:sz w:val="21"/>
        </w:rPr>
        <w:tab/>
      </w:r>
      <w:r>
        <w:rPr>
          <w:sz w:val="21"/>
        </w:rPr>
        <w:t>D．海洋</w:t>
      </w:r>
    </w:p>
    <w:p w14:paraId="048A401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18．河姆渡人和半坡人所建房屋差异明显，推测其原因可能是（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5D2AF0A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A．干栏式建筑防止风沙掩埋</w:t>
      </w:r>
      <w:r>
        <w:rPr>
          <w:sz w:val="21"/>
        </w:rPr>
        <w:tab/>
      </w:r>
      <w:r>
        <w:rPr>
          <w:sz w:val="21"/>
        </w:rPr>
        <w:t>B．河姆渡人居住地木材丰富</w:t>
      </w:r>
    </w:p>
    <w:p w14:paraId="1A300BA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C．半地穴式房屋有利于散热</w:t>
      </w:r>
      <w:r>
        <w:rPr>
          <w:sz w:val="21"/>
        </w:rPr>
        <w:tab/>
      </w:r>
      <w:r>
        <w:rPr>
          <w:sz w:val="21"/>
        </w:rPr>
        <w:t>D．半坡人居住环境高寒缺氧</w:t>
      </w:r>
    </w:p>
    <w:p w14:paraId="701C98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19．河姆渡遗址发现的骨耜(sì)适合翻耕水田，是当时先进的农业生产工具。据此推测骨耜主要用于（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B327F4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A．饲养牦牛</w:t>
      </w:r>
      <w:r>
        <w:rPr>
          <w:sz w:val="21"/>
        </w:rPr>
        <w:tab/>
      </w:r>
      <w:r>
        <w:rPr>
          <w:sz w:val="21"/>
        </w:rPr>
        <w:t>B．饲养骆驼</w:t>
      </w:r>
      <w:r>
        <w:rPr>
          <w:sz w:val="21"/>
        </w:rPr>
        <w:tab/>
      </w:r>
      <w:r>
        <w:rPr>
          <w:sz w:val="21"/>
        </w:rPr>
        <w:t>C．种植青稞</w:t>
      </w:r>
      <w:r>
        <w:rPr>
          <w:sz w:val="21"/>
        </w:rPr>
        <w:tab/>
      </w:r>
      <w:r>
        <w:rPr>
          <w:sz w:val="21"/>
        </w:rPr>
        <w:t>D．种植水稻</w:t>
      </w:r>
    </w:p>
    <w:p w14:paraId="7474C6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40A9FC0E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为适应不同自然环境，汽车上市前需通过多种极端环境测试。下图示意我国部分试车基地分布。据此完成下面小题。</w:t>
      </w:r>
    </w:p>
    <w:p w14:paraId="1CD7689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2114550"/>
            <wp:effectExtent l="0" t="0" r="9525" b="0"/>
            <wp:docPr id="100017" name="图片 100017" descr="@@@fc660d16-fea7-4a6b-9072-b0ede1f09a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fc660d16-fea7-4a6b-9072-b0ede1f09ad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BE7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20．三亚试车基地所在地理区域是（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AD8935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A．北方地区</w:t>
      </w:r>
      <w:r>
        <w:rPr>
          <w:sz w:val="21"/>
        </w:rPr>
        <w:tab/>
      </w:r>
      <w:r>
        <w:rPr>
          <w:sz w:val="21"/>
        </w:rPr>
        <w:t>B．南方地区</w:t>
      </w:r>
      <w:r>
        <w:rPr>
          <w:sz w:val="21"/>
        </w:rPr>
        <w:tab/>
      </w:r>
      <w:r>
        <w:rPr>
          <w:sz w:val="21"/>
        </w:rPr>
        <w:t>C．西北地区</w:t>
      </w:r>
      <w:r>
        <w:rPr>
          <w:sz w:val="21"/>
        </w:rPr>
        <w:tab/>
      </w:r>
      <w:r>
        <w:rPr>
          <w:sz w:val="21"/>
        </w:rPr>
        <w:t>D．青藏地区</w:t>
      </w:r>
    </w:p>
    <w:p w14:paraId="6AFF70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21．各试车基地测试项目合理的是（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325E292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A．黑河---低温启动</w:t>
      </w:r>
      <w:r>
        <w:rPr>
          <w:sz w:val="21"/>
        </w:rPr>
        <w:tab/>
      </w:r>
      <w:r>
        <w:rPr>
          <w:sz w:val="21"/>
        </w:rPr>
        <w:t>B．三亚---冰面制动</w:t>
      </w:r>
    </w:p>
    <w:p w14:paraId="218457B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C．吐鲁番--高湿防锈</w:t>
      </w:r>
      <w:r>
        <w:rPr>
          <w:sz w:val="21"/>
        </w:rPr>
        <w:tab/>
      </w:r>
      <w:r>
        <w:rPr>
          <w:sz w:val="21"/>
        </w:rPr>
        <w:t>D．格尔木--高温充电</w:t>
      </w:r>
    </w:p>
    <w:p w14:paraId="3263333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22．与其他试车基地相比，格尔木试车基地自然环境特殊的主要影响因素是（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2FC502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A．纬度位置</w:t>
      </w:r>
      <w:r>
        <w:rPr>
          <w:sz w:val="21"/>
        </w:rPr>
        <w:tab/>
      </w:r>
      <w:r>
        <w:rPr>
          <w:sz w:val="21"/>
        </w:rPr>
        <w:t>B．海陆位置</w:t>
      </w:r>
      <w:r>
        <w:rPr>
          <w:sz w:val="21"/>
        </w:rPr>
        <w:tab/>
      </w:r>
      <w:r>
        <w:rPr>
          <w:sz w:val="21"/>
        </w:rPr>
        <w:t>C．地形地势</w:t>
      </w:r>
      <w:r>
        <w:rPr>
          <w:sz w:val="21"/>
        </w:rPr>
        <w:tab/>
      </w:r>
      <w:r>
        <w:rPr>
          <w:sz w:val="21"/>
        </w:rPr>
        <w:t>D．人类活动</w:t>
      </w:r>
    </w:p>
    <w:p w14:paraId="36D4A3BD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5E2E1D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长江经济带注重科技创新和环境保护，</w:t>
      </w:r>
      <w:r>
        <w:rPr>
          <w:sz w:val="21"/>
        </w:rPr>
        <w:t>G60</w:t>
      </w:r>
      <w:r>
        <w:rPr>
          <w:rFonts w:ascii="楷体" w:hAnsi="楷体" w:eastAsia="楷体" w:cs="楷体"/>
          <w:sz w:val="21"/>
        </w:rPr>
        <w:t>科创走廊位于长江三角洲地区，引领和推动区域协调高质量发展。下图示意长江经济带概况。据此完成下面小题。</w:t>
      </w:r>
    </w:p>
    <w:p w14:paraId="7E4E8F9C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38500" cy="2047875"/>
            <wp:effectExtent l="0" t="0" r="0" b="9525"/>
            <wp:docPr id="100019" name="图片 100019" descr="@@@020ae1f9-22f6-4a7e-9bab-92c29101d6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020ae1f9-22f6-4a7e-9bab-92c29101d64b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597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23．长江经济带主要工业城市的分布情况是（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454B071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A．西多东少</w:t>
      </w:r>
      <w:r>
        <w:rPr>
          <w:sz w:val="21"/>
        </w:rPr>
        <w:tab/>
      </w:r>
      <w:r>
        <w:rPr>
          <w:sz w:val="21"/>
        </w:rPr>
        <w:t>B．中部集中</w:t>
      </w:r>
      <w:r>
        <w:rPr>
          <w:sz w:val="21"/>
        </w:rPr>
        <w:tab/>
      </w:r>
      <w:r>
        <w:rPr>
          <w:sz w:val="21"/>
        </w:rPr>
        <w:t>C．东多西少</w:t>
      </w:r>
      <w:r>
        <w:rPr>
          <w:sz w:val="21"/>
        </w:rPr>
        <w:tab/>
      </w:r>
      <w:r>
        <w:rPr>
          <w:sz w:val="21"/>
        </w:rPr>
        <w:t>D．分布均匀</w:t>
      </w:r>
    </w:p>
    <w:p w14:paraId="653ACE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24．G60科创走廊对长江经济带高质量发展的作用主要是（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73A73C9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A．科技引领</w:t>
      </w:r>
      <w:r>
        <w:rPr>
          <w:sz w:val="21"/>
        </w:rPr>
        <w:tab/>
      </w:r>
      <w:r>
        <w:rPr>
          <w:sz w:val="21"/>
        </w:rPr>
        <w:t>B．能源保障</w:t>
      </w:r>
      <w:r>
        <w:rPr>
          <w:sz w:val="21"/>
        </w:rPr>
        <w:tab/>
      </w:r>
      <w:r>
        <w:rPr>
          <w:sz w:val="21"/>
        </w:rPr>
        <w:t>C．粮食储备</w:t>
      </w:r>
      <w:r>
        <w:rPr>
          <w:sz w:val="21"/>
        </w:rPr>
        <w:tab/>
      </w:r>
      <w:r>
        <w:rPr>
          <w:sz w:val="21"/>
        </w:rPr>
        <w:t>D．矿产供应</w:t>
      </w:r>
    </w:p>
    <w:p w14:paraId="215AD4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25．长江经济带可持续发展的合理措施有（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2A141CE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A．西部山区陡坡开垦</w:t>
      </w:r>
      <w:r>
        <w:rPr>
          <w:sz w:val="21"/>
        </w:rPr>
        <w:tab/>
      </w:r>
      <w:r>
        <w:rPr>
          <w:sz w:val="21"/>
        </w:rPr>
        <w:t>B．洞庭湖围湖造田</w:t>
      </w:r>
    </w:p>
    <w:p w14:paraId="628581C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C．沿海地区过度捕捞</w:t>
      </w:r>
      <w:r>
        <w:rPr>
          <w:sz w:val="21"/>
        </w:rPr>
        <w:tab/>
      </w:r>
      <w:r>
        <w:rPr>
          <w:sz w:val="21"/>
        </w:rPr>
        <w:t>D．雅砻江兴修水利</w:t>
      </w:r>
    </w:p>
    <w:p w14:paraId="70B61E1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sz w:val="21"/>
        </w:rPr>
      </w:pPr>
    </w:p>
    <w:p w14:paraId="0B71B540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452013E9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二、综合题</w:t>
      </w:r>
    </w:p>
    <w:p w14:paraId="261AE66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26．【千年古窑薪火相传】阅读图文材料，完成下列要求。</w:t>
      </w:r>
    </w:p>
    <w:p w14:paraId="6B744FD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sz w:val="21"/>
        </w:rPr>
        <w:t>2024</w:t>
      </w:r>
      <w:r>
        <w:rPr>
          <w:rFonts w:ascii="楷体" w:hAnsi="楷体" w:eastAsia="楷体" w:cs="楷体"/>
          <w:sz w:val="21"/>
        </w:rPr>
        <w:t>年</w:t>
      </w:r>
      <w:r>
        <w:rPr>
          <w:sz w:val="21"/>
        </w:rPr>
        <w:t>10</w:t>
      </w:r>
      <w:r>
        <w:rPr>
          <w:rFonts w:ascii="楷体" w:hAnsi="楷体" w:eastAsia="楷体" w:cs="楷体"/>
          <w:sz w:val="21"/>
        </w:rPr>
        <w:t>月，湖南省醴陵窑遗址入选第六批国家级工业遗产。湖南某校研学小组赴该地开展研学活动。下图示意醴陵窑遗址及周边地区等高线地形图。</w:t>
      </w:r>
    </w:p>
    <w:p w14:paraId="2C09F32D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400550" cy="2733675"/>
            <wp:effectExtent l="0" t="0" r="0" b="9525"/>
            <wp:docPr id="100021" name="图片 100021" descr="@@@f6a08085-b342-4f32-8d48-f995bce0e84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f6a08085-b342-4f32-8d48-f995bce0e84c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61EAB7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行前有备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研学小组行至望仙桥村查阅地图。</w:t>
      </w:r>
    </w:p>
    <w:p w14:paraId="6964CA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(1)醴陵古窑经纬度约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，望仙桥村与醴陵古窑之间的实际直线距离2千米，图上距离约4厘米，该地图比例尺约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。</w:t>
      </w:r>
    </w:p>
    <w:p w14:paraId="0F9F4BF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行中有研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古人的智慧在醴陵窑中随处可见。</w:t>
      </w:r>
    </w:p>
    <w:p w14:paraId="58E442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(2)阶梯窑利用当地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(填地形类型)地形，依地势而建，节约燃料和建筑成本；图中序号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处适合建水碓，利用水流节省人工。</w:t>
      </w:r>
    </w:p>
    <w:p w14:paraId="66C0867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行后有思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醴陵釉下五彩瓷烧制技艺是国家级非物质文化遗产，在建国初期使用该技艺制作的新中国</w:t>
      </w:r>
      <w:r>
        <w:rPr>
          <w:sz w:val="21"/>
        </w:rPr>
        <w:t>“</w:t>
      </w:r>
      <w:r>
        <w:rPr>
          <w:rFonts w:ascii="楷体" w:hAnsi="楷体" w:eastAsia="楷体" w:cs="楷体"/>
          <w:sz w:val="21"/>
        </w:rPr>
        <w:t>胜利杯</w:t>
      </w:r>
      <w:r>
        <w:rPr>
          <w:sz w:val="21"/>
        </w:rPr>
        <w:t>”</w:t>
      </w:r>
      <w:r>
        <w:rPr>
          <w:rFonts w:ascii="楷体" w:hAnsi="楷体" w:eastAsia="楷体" w:cs="楷体"/>
          <w:sz w:val="21"/>
        </w:rPr>
        <w:t>，寓意中国人民革命伟大胜利。</w:t>
      </w:r>
    </w:p>
    <w:p w14:paraId="2A3B32A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(3)有人提出依托醴陵窑遗址大力发展旅游业，你是否赞同，并说明理由。</w:t>
      </w:r>
    </w:p>
    <w:p w14:paraId="59BC59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27．【致富坚果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sz w:val="21"/>
        </w:rPr>
        <w:t>发展之路】阅读图文材料，完成下列要求。</w:t>
      </w:r>
    </w:p>
    <w:p w14:paraId="470419B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腰果产业机遇与问题并存。下图示意</w:t>
      </w:r>
      <w:r>
        <w:rPr>
          <w:sz w:val="21"/>
        </w:rPr>
        <w:t>2023</w:t>
      </w:r>
      <w:r>
        <w:rPr>
          <w:rFonts w:ascii="楷体" w:hAnsi="楷体" w:eastAsia="楷体" w:cs="楷体"/>
          <w:sz w:val="21"/>
        </w:rPr>
        <w:t>年产量高于</w:t>
      </w:r>
      <w:r>
        <w:rPr>
          <w:sz w:val="21"/>
        </w:rPr>
        <w:t>1</w:t>
      </w:r>
      <w:r>
        <w:rPr>
          <w:rFonts w:ascii="楷体" w:hAnsi="楷体" w:eastAsia="楷体" w:cs="楷体"/>
          <w:sz w:val="21"/>
        </w:rPr>
        <w:t>万吨的腰果主产国分布。</w:t>
      </w:r>
    </w:p>
    <w:p w14:paraId="4BA86D37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38625" cy="2628900"/>
            <wp:effectExtent l="0" t="0" r="9525" b="0"/>
            <wp:docPr id="100023" name="图片 100023" descr="@@@0dbff765-7ab2-42cd-8ca2-79c698730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dbff765-7ab2-42cd-8ca2-79c6987308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0B26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 xml:space="preserve">探优势 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腰果主产国的地理位置有共同之处。</w:t>
      </w:r>
    </w:p>
    <w:p w14:paraId="2BA331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(1)纬度位置：集中在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纬度地区，热量充足，利于腰果生长；</w:t>
      </w:r>
    </w:p>
    <w:p w14:paraId="2097CB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海陆位置：临海，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 xml:space="preserve"> (填运输方式)便捷，利于腰果出口。</w:t>
      </w:r>
    </w:p>
    <w:p w14:paraId="30F80EF6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析问题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腰果加工需大量劳动力剥壳，人口聚集和腰果壳露天焚烧带来了系列问题。</w:t>
      </w:r>
    </w:p>
    <w:p w14:paraId="738481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(2)腰果加工厂周边人口过于密集，对当地的不利影响主要有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；直接燃烧腰果壳，使得当地空气质量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。</w:t>
      </w:r>
    </w:p>
    <w:p w14:paraId="7B3449D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明思路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楷体" w:hAnsi="楷体" w:eastAsia="楷体" w:cs="楷体"/>
          <w:sz w:val="21"/>
        </w:rPr>
        <w:t>如今，秉持可持续发展理念，腰果壳成为发电燃料、制肥原料等，创造新的就业岗位。</w:t>
      </w:r>
    </w:p>
    <w:p w14:paraId="5A88BF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(3)说明腰果主产国治理腰果壳污染的经验。</w:t>
      </w:r>
    </w:p>
    <w:p w14:paraId="2477BE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28．【中非合作 大国担当】阅读图文材料，完成下列要求。</w:t>
      </w:r>
    </w:p>
    <w:p w14:paraId="7D0F69D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“一带一路”倡议推动中非合作不断深化。我国企业在基建、能源、农业等多领域助力非洲国家可持续发展，谱写动人篇章。下图示意非洲概况。</w:t>
      </w:r>
    </w:p>
    <w:p w14:paraId="7D456A8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162425" cy="2257425"/>
            <wp:effectExtent l="0" t="0" r="9525" b="9525"/>
            <wp:docPr id="100025" name="图片 100025" descr="@@@c55da5d1-6445-44f6-8456-08798cf881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c55da5d1-6445-44f6-8456-08798cf8818b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7A8A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非洲第一高楼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在埃及首都东侧的大漠中，我国企业克服重重困难修建了非洲最高楼。</w:t>
      </w:r>
    </w:p>
    <w:p w14:paraId="5CD8EF8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(1)读图，埃及主要位于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气候区。从气候角度推测，修建“非洲第一高楼”过程中可能遇到的困难有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79085AAD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绿色发展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我国企业在肯尼亚承建了加里萨光伏电站、索西安地热电站，缓解当地用电紧张，推动了非洲能源转型。</w:t>
      </w:r>
    </w:p>
    <w:p w14:paraId="014D5C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(2)从资源的可再生性来看，太阳能和地热能属于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资源，开发这类能源对环境的积极作用有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59D448C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小技术，大丰收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我国科研团队在坦桑尼亚推广玉米套种大豆技术，实现“一地双收”。该项目入选联合国“南南合作”最佳案例。</w:t>
      </w:r>
    </w:p>
    <w:p w14:paraId="0887765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(3)完成下列框图。</w:t>
      </w:r>
    </w:p>
    <w:p w14:paraId="55EC70D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14750" cy="1790700"/>
            <wp:effectExtent l="0" t="0" r="0" b="0"/>
            <wp:docPr id="100027" name="图片 100027" descr="@@@c3ae6785-8a74-469b-a15a-8f194e6890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c3ae6785-8a74-469b-a15a-8f194e68906b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D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①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②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</w:p>
    <w:p w14:paraId="16D3D3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29．【品韵诗词寻理江河】阅读图文材料，完成下列要求。</w:t>
      </w:r>
    </w:p>
    <w:p w14:paraId="745D4230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某中学以诗词为载体，开展中国的河流单元主题跨学科活动。下图示意中国概况。</w:t>
      </w:r>
    </w:p>
    <w:p w14:paraId="5E703382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48100" cy="2743200"/>
            <wp:effectExtent l="0" t="0" r="0" b="0"/>
            <wp:docPr id="100029" name="图片 100029" descr="@@@e506e9f2-bd3c-465c-ae39-2e13c1503ba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e506e9f2-bd3c-465c-ae39-2e13c1503ba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0269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诗话江河特征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“百川东到海，何时复西归”蕴藏着河流特征与自然环境的关系。</w:t>
      </w:r>
    </w:p>
    <w:p w14:paraId="3F7AEAF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(1)从是否流入海洋的角度判断，诗中的“百川”属于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河，自西向东在我国地势第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级阶梯入海。</w:t>
      </w:r>
    </w:p>
    <w:p w14:paraId="40553C3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诗探江河治理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“黄河流浊，举世滔滔”反映黄土高原水土流失严重，导致黄河含沙量大。以下为活动小组设计的水土流失探究实验及记录表。</w:t>
      </w:r>
    </w:p>
    <w:p w14:paraId="396D5A5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bookmarkStart w:id="0" w:name="_GoBack"/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90775" cy="2286000"/>
            <wp:effectExtent l="0" t="0" r="9525" b="0"/>
            <wp:docPr id="100031" name="图片 100031" descr="@@@a62aa175-ffb3-4864-abc0-35d8d952e0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a62aa175-ffb3-4864-abc0-35d8d952e0d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tbl>
      <w:tblPr>
        <w:tblStyle w:val="4"/>
        <w:tblW w:w="552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5"/>
        <w:gridCol w:w="2277"/>
        <w:gridCol w:w="2248"/>
      </w:tblGrid>
      <w:tr w14:paraId="240700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15CDB4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变量</w:t>
            </w:r>
          </w:p>
        </w:tc>
        <w:tc>
          <w:tcPr>
            <w:tcW w:w="450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FD505">
            <w:pPr>
              <w:shd w:val="clear" w:color="auto" w:fill="auto"/>
              <w:spacing w:line="360" w:lineRule="auto"/>
              <w:jc w:val="center"/>
              <w:textAlignment w:val="center"/>
              <w:rPr>
                <w:rFonts w:hint="eastAsia" w:ascii="黑体" w:hAnsi="黑体" w:eastAsia="黑体" w:cs="黑体"/>
                <w:sz w:val="21"/>
              </w:rPr>
            </w:pPr>
            <w:r>
              <w:rPr>
                <w:rFonts w:hint="eastAsia" w:ascii="黑体" w:hAnsi="黑体" w:eastAsia="黑体" w:cs="黑体"/>
                <w:sz w:val="21"/>
              </w:rPr>
              <w:t>土壤流失情况记录</w:t>
            </w:r>
          </w:p>
        </w:tc>
      </w:tr>
      <w:tr w14:paraId="63716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FA2E2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土壤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5549D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紧实粘土→流失少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CDB755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疏松黄土→流失多</w:t>
            </w:r>
          </w:p>
        </w:tc>
      </w:tr>
      <w:tr w14:paraId="1D5C9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E76662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植被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579A44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有草皮→流失少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A841B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无草皮→流失多</w:t>
            </w:r>
          </w:p>
        </w:tc>
      </w:tr>
      <w:tr w14:paraId="60FDD6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DD8FF1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坡度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B2C7CE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坡度小→流失少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045C9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坡度大→流失多</w:t>
            </w:r>
          </w:p>
        </w:tc>
      </w:tr>
      <w:tr w14:paraId="132F1D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jc w:val="center"/>
        </w:trPr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2A5167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降水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F0E82D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强度小→流失少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240110">
            <w:pPr>
              <w:shd w:val="clear" w:color="auto" w:fill="auto"/>
              <w:spacing w:line="360" w:lineRule="auto"/>
              <w:jc w:val="left"/>
              <w:textAlignment w:val="center"/>
              <w:rPr>
                <w:sz w:val="21"/>
              </w:rPr>
            </w:pPr>
            <w:r>
              <w:rPr>
                <w:rFonts w:ascii="楷体" w:hAnsi="楷体" w:eastAsia="楷体" w:cs="楷体"/>
                <w:sz w:val="21"/>
              </w:rPr>
              <w:t>强度大→流失多</w:t>
            </w:r>
          </w:p>
        </w:tc>
      </w:tr>
    </w:tbl>
    <w:p w14:paraId="35D3FB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(2)由实验可知，土质疏松、地表植被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、坡度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、降水强度大的地区，水土流失现象更严重。据此提出治理水土流失的可行措施有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</w:t>
      </w:r>
      <w:r>
        <w:rPr>
          <w:sz w:val="21"/>
        </w:rPr>
        <w:t>。</w:t>
      </w:r>
    </w:p>
    <w:p w14:paraId="0495D875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诗明运河兴盛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“草市迎江货</w:t>
      </w:r>
      <w:r>
        <w:rPr>
          <w:sz w:val="21"/>
        </w:rPr>
        <w:t>,</w:t>
      </w:r>
      <w:r>
        <w:rPr>
          <w:rFonts w:ascii="楷体" w:hAnsi="楷体" w:eastAsia="楷体" w:cs="楷体"/>
          <w:sz w:val="21"/>
        </w:rPr>
        <w:t>津桥税海商”是古运河沿线城市商贸发达的写照。</w:t>
      </w:r>
    </w:p>
    <w:p w14:paraId="19FE77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(3)简述运河对沿线城市发展的作用。</w:t>
      </w:r>
    </w:p>
    <w:p w14:paraId="1E3B88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30．【湘港携手互惠共赢】阅读图文材料，完成下列要求。</w:t>
      </w:r>
    </w:p>
    <w:p w14:paraId="7F072031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区域联系促发展，洞口县与香港合作取得成效。下图示意洞口县概况。</w:t>
      </w:r>
    </w:p>
    <w:p w14:paraId="5CE3FC9F">
      <w:pPr>
        <w:shd w:val="clear" w:color="auto" w:fill="auto"/>
        <w:spacing w:line="360" w:lineRule="auto"/>
        <w:jc w:val="center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248025" cy="1543050"/>
            <wp:effectExtent l="0" t="0" r="9525" b="0"/>
            <wp:docPr id="100033" name="图片 100033" descr="@@@dd9ea0ae3f9d4206a2056ee448ad00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dd9ea0ae3f9d4206a2056ee448ad008b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CD683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内强特色</w:t>
      </w:r>
      <w:r>
        <w:rPr>
          <w:sz w:val="21"/>
        </w:rPr>
        <w:t xml:space="preserve"> </w:t>
      </w:r>
      <w:r>
        <w:rPr>
          <w:rFonts w:ascii="楷体" w:hAnsi="楷体" w:eastAsia="楷体" w:cs="楷体"/>
          <w:sz w:val="21"/>
        </w:rPr>
        <w:t>洞口县发展高山冷水稻、高山冷凉蔬菜种植等特色农业。</w:t>
      </w:r>
    </w:p>
    <w:p w14:paraId="48BF46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(1)洞口县位于湖南省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部，地形以山地、丘陵为主，种植高山冷凉作物能适应西部海拔高，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</w:t>
      </w:r>
      <w:r>
        <w:rPr>
          <w:sz w:val="21"/>
        </w:rPr>
        <w:t>不足的自然条件。</w:t>
      </w:r>
    </w:p>
    <w:p w14:paraId="536622FB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筑巢引凤</w:t>
      </w:r>
      <w:r>
        <w:rPr>
          <w:sz w:val="21"/>
        </w:rPr>
        <w:t xml:space="preserve"> G</w:t>
      </w:r>
      <w:r>
        <w:rPr>
          <w:rFonts w:ascii="楷体" w:hAnsi="楷体" w:eastAsia="楷体" w:cs="楷体"/>
          <w:sz w:val="21"/>
        </w:rPr>
        <w:t>厂是洞口县引入香港企业投资建设的食品加工厂。下图示意近年来洞口县产业结构变化。</w:t>
      </w:r>
    </w:p>
    <w:p w14:paraId="1726E0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133600" cy="1762125"/>
            <wp:effectExtent l="0" t="0" r="0" b="9525"/>
            <wp:docPr id="100035" name="图片 100035" descr="@@@506eb21e99f54f1d88d76d16294662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@@@506eb21e99f54f1d88d76d16294662d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9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(2)在合作创建G厂的过程中，洞口县具有劳动力、特色农产品等优势，香港企业具有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等优势。得益于G厂等企业的发展壮大，2022~2024年洞口县的第</w:t>
      </w:r>
      <w:r>
        <w:rPr>
          <w:rFonts w:ascii="Times New Roman" w:hAnsi="Times New Roman" w:eastAsia="Times New Roman" w:cs="Times New Roman"/>
          <w:b w:val="0"/>
          <w:sz w:val="21"/>
          <w:u w:val="single"/>
        </w:rPr>
        <w:t xml:space="preserve">       </w:t>
      </w:r>
      <w:r>
        <w:rPr>
          <w:sz w:val="21"/>
        </w:rPr>
        <w:t>产业比重持续上升，产业结构不断优化。</w:t>
      </w:r>
    </w:p>
    <w:p w14:paraId="0C9B4659">
      <w:pPr>
        <w:shd w:val="clear" w:color="auto" w:fill="auto"/>
        <w:spacing w:line="360" w:lineRule="auto"/>
        <w:ind w:firstLine="560"/>
        <w:jc w:val="left"/>
        <w:textAlignment w:val="center"/>
        <w:rPr>
          <w:sz w:val="21"/>
        </w:rPr>
      </w:pPr>
      <w:r>
        <w:rPr>
          <w:rFonts w:ascii="楷体" w:hAnsi="楷体" w:eastAsia="楷体" w:cs="楷体"/>
          <w:sz w:val="21"/>
        </w:rPr>
        <w:t>提质增效</w:t>
      </w:r>
      <w:r>
        <w:rPr>
          <w:sz w:val="21"/>
        </w:rPr>
        <w:t xml:space="preserve"> G</w:t>
      </w:r>
      <w:r>
        <w:rPr>
          <w:rFonts w:ascii="楷体" w:hAnsi="楷体" w:eastAsia="楷体" w:cs="楷体"/>
          <w:sz w:val="21"/>
        </w:rPr>
        <w:t>厂加大研发投入，招聘众多本地员工，实施清洁生产，利用本地特色农产品生产优质高端绿色食品，远销港澳及东南亚。</w:t>
      </w:r>
    </w:p>
    <w:p w14:paraId="790632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(3)说明外向型经济对洞口县发展的有利影响。</w:t>
      </w:r>
    </w:p>
    <w:sectPr>
      <w:headerReference r:id="rId3" w:type="default"/>
      <w:footerReference r:id="rId5" w:type="default"/>
      <w:headerReference r:id="rId4" w:type="even"/>
      <w:footerReference r:id="rId6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DBDFF92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BFB8FE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0C0E90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9485C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A837A43"/>
    <w:rsid w:val="2FF6021B"/>
    <w:rsid w:val="74152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8.pn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png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jpe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3500</Words>
  <Characters>3653</Characters>
  <Lines>0</Lines>
  <Paragraphs>0</Paragraphs>
  <TotalTime>5</TotalTime>
  <ScaleCrop>false</ScaleCrop>
  <LinksUpToDate>false</LinksUpToDate>
  <CharactersWithSpaces>3972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WPS_1767008123</cp:lastModifiedBy>
  <dcterms:modified xsi:type="dcterms:W3CDTF">2026-01-22T09:07:49Z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475cc2c7ebd14437977456389e6b4973mtyynjk2nzkyoa</vt:lpwstr>
  </property>
  <property fmtid="{D5CDD505-2E9C-101B-9397-08002B2CF9AE}" pid="4" name="KSOTemplateDocerSaveRecord">
    <vt:lpwstr>eyJoZGlkIjoiZGExZDA5NzQyNWQ5NjRkNzRmNzZmYmJjNmQ3NTEyNGEiLCJ1c2VySWQiOiIxNzg3MTg0NjQzIn0=</vt:lpwstr>
  </property>
  <property fmtid="{D5CDD505-2E9C-101B-9397-08002B2CF9AE}" pid="5" name="KSOProductBuildVer">
    <vt:lpwstr>2052-12.1.0.24657</vt:lpwstr>
  </property>
  <property fmtid="{D5CDD505-2E9C-101B-9397-08002B2CF9AE}" pid="6" name="ICV">
    <vt:lpwstr>A675EDE7517C45F1AF37B315C1918E10_12</vt:lpwstr>
  </property>
</Properties>
</file>