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2025年江苏省宿迁市中考地理试题</w:t>
      </w:r>
    </w:p>
    <w:p w14:paraId="17EAEE5E">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61D1A65E">
      <w:pPr>
        <w:jc w:val="center"/>
        <w:textAlignment w:val="center"/>
        <w:rPr>
          <w:rFonts w:ascii="黑体" w:hAnsi="黑体" w:eastAsia="黑体" w:cs="黑体"/>
          <w:b/>
          <w:i w:val="0"/>
          <w:color w:val="000000"/>
          <w:sz w:val="30"/>
        </w:rPr>
      </w:pPr>
    </w:p>
    <w:p w14:paraId="6892E15D">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7F1DDE71">
      <w:pPr>
        <w:shd w:val="clear" w:color="auto" w:fill="auto"/>
        <w:spacing w:line="360" w:lineRule="auto"/>
        <w:ind w:firstLine="560"/>
        <w:jc w:val="left"/>
        <w:textAlignment w:val="center"/>
      </w:pPr>
      <w:r>
        <w:rPr>
          <w:sz w:val="21"/>
        </w:rPr>
        <w:t>“</w:t>
      </w:r>
      <w:r>
        <w:rPr>
          <w:rFonts w:ascii="楷体" w:hAnsi="楷体" w:eastAsia="楷体" w:cs="楷体"/>
          <w:sz w:val="21"/>
        </w:rPr>
        <w:t>北望齐鲁、南接江淮，豪放温婉在这里交融，孕养出城市的别致风情</w:t>
      </w:r>
      <w:r>
        <w:rPr>
          <w:sz w:val="21"/>
        </w:rPr>
        <w:t>”</w:t>
      </w:r>
      <w:r>
        <w:rPr>
          <w:rFonts w:ascii="楷体" w:hAnsi="楷体" w:eastAsia="楷体" w:cs="楷体"/>
          <w:sz w:val="21"/>
        </w:rPr>
        <w:t>，这就是江苏省宿迁市。如图为江苏省简图。据此完成下面小题。</w:t>
      </w:r>
    </w:p>
    <w:p w14:paraId="456C3CEF">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1895475" cy="1800225"/>
            <wp:effectExtent l="0" t="0" r="9525" b="9525"/>
            <wp:docPr id="100003" name="图片 100003" descr="@@@4a31e5a2-b8bb-4112-b5bb-83f295584d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a31e5a2-b8bb-4112-b5bb-83f295584dd9"/>
                    <pic:cNvPicPr>
                      <a:picLocks noChangeAspect="1"/>
                    </pic:cNvPicPr>
                  </pic:nvPicPr>
                  <pic:blipFill>
                    <a:blip r:embed="rId9"/>
                    <a:stretch>
                      <a:fillRect/>
                    </a:stretch>
                  </pic:blipFill>
                  <pic:spPr>
                    <a:xfrm>
                      <a:off x="0" y="0"/>
                      <a:ext cx="1895475" cy="1800225"/>
                    </a:xfrm>
                    <a:prstGeom prst="rect">
                      <a:avLst/>
                    </a:prstGeom>
                  </pic:spPr>
                </pic:pic>
              </a:graphicData>
            </a:graphic>
          </wp:inline>
        </w:drawing>
      </w:r>
    </w:p>
    <w:p w14:paraId="03B6D2FE">
      <w:pPr>
        <w:shd w:val="clear" w:color="auto" w:fill="auto"/>
        <w:spacing w:line="360" w:lineRule="auto"/>
        <w:jc w:val="left"/>
        <w:textAlignment w:val="center"/>
        <w:rPr>
          <w:sz w:val="21"/>
        </w:rPr>
      </w:pPr>
      <w:r>
        <w:rPr>
          <w:sz w:val="21"/>
        </w:rPr>
        <w:t>1．宿迁市位于江苏省（</w:t>
      </w:r>
      <w:r>
        <w:rPr>
          <w:rFonts w:ascii="Times New Roman" w:hAnsi="Times New Roman" w:eastAsia="Times New Roman" w:cs="Times New Roman"/>
          <w:kern w:val="0"/>
          <w:sz w:val="24"/>
          <w:szCs w:val="24"/>
        </w:rPr>
        <w:t>   </w:t>
      </w:r>
      <w:r>
        <w:rPr>
          <w:sz w:val="21"/>
        </w:rPr>
        <w:t>）</w:t>
      </w:r>
    </w:p>
    <w:p w14:paraId="5C503AD3">
      <w:pPr>
        <w:shd w:val="clear" w:color="auto" w:fill="auto"/>
        <w:tabs>
          <w:tab w:val="left" w:pos="2078"/>
          <w:tab w:val="left" w:pos="4156"/>
          <w:tab w:val="left" w:pos="6234"/>
        </w:tabs>
        <w:spacing w:line="360" w:lineRule="auto"/>
        <w:ind w:left="300"/>
        <w:jc w:val="left"/>
        <w:textAlignment w:val="center"/>
        <w:rPr>
          <w:sz w:val="21"/>
        </w:rPr>
      </w:pPr>
      <w:r>
        <w:rPr>
          <w:sz w:val="21"/>
        </w:rPr>
        <w:t>A．东南部</w:t>
      </w:r>
      <w:r>
        <w:rPr>
          <w:sz w:val="21"/>
        </w:rPr>
        <w:tab/>
      </w:r>
      <w:r>
        <w:rPr>
          <w:sz w:val="21"/>
        </w:rPr>
        <w:t>B．西北部</w:t>
      </w:r>
      <w:r>
        <w:rPr>
          <w:sz w:val="21"/>
        </w:rPr>
        <w:tab/>
      </w:r>
      <w:r>
        <w:rPr>
          <w:sz w:val="21"/>
        </w:rPr>
        <w:t>C．西南部</w:t>
      </w:r>
      <w:r>
        <w:rPr>
          <w:sz w:val="21"/>
        </w:rPr>
        <w:tab/>
      </w:r>
      <w:r>
        <w:rPr>
          <w:sz w:val="21"/>
        </w:rPr>
        <w:t>D．东北部</w:t>
      </w:r>
    </w:p>
    <w:p w14:paraId="70F21E8F">
      <w:pPr>
        <w:shd w:val="clear" w:color="auto" w:fill="auto"/>
        <w:spacing w:line="360" w:lineRule="auto"/>
        <w:jc w:val="left"/>
        <w:textAlignment w:val="center"/>
        <w:rPr>
          <w:sz w:val="21"/>
        </w:rPr>
      </w:pPr>
      <w:r>
        <w:rPr>
          <w:sz w:val="21"/>
        </w:rPr>
        <w:t>2．“北望齐鲁”中的“齐鲁”指的是（</w:t>
      </w:r>
      <w:r>
        <w:rPr>
          <w:rFonts w:ascii="Times New Roman" w:hAnsi="Times New Roman" w:eastAsia="Times New Roman" w:cs="Times New Roman"/>
          <w:kern w:val="0"/>
          <w:sz w:val="24"/>
          <w:szCs w:val="24"/>
        </w:rPr>
        <w:t>   </w:t>
      </w:r>
      <w:r>
        <w:rPr>
          <w:sz w:val="21"/>
        </w:rPr>
        <w:t>）</w:t>
      </w:r>
    </w:p>
    <w:p w14:paraId="3B47D83D">
      <w:pPr>
        <w:shd w:val="clear" w:color="auto" w:fill="auto"/>
        <w:tabs>
          <w:tab w:val="left" w:pos="2078"/>
          <w:tab w:val="left" w:pos="4156"/>
          <w:tab w:val="left" w:pos="6234"/>
        </w:tabs>
        <w:spacing w:line="360" w:lineRule="auto"/>
        <w:ind w:left="300"/>
        <w:jc w:val="left"/>
        <w:textAlignment w:val="center"/>
        <w:rPr>
          <w:sz w:val="21"/>
        </w:rPr>
      </w:pPr>
      <w:r>
        <w:rPr>
          <w:sz w:val="21"/>
        </w:rPr>
        <w:t>A．山东省</w:t>
      </w:r>
      <w:r>
        <w:rPr>
          <w:sz w:val="21"/>
        </w:rPr>
        <w:tab/>
      </w:r>
      <w:r>
        <w:rPr>
          <w:sz w:val="21"/>
        </w:rPr>
        <w:t>B．河北省</w:t>
      </w:r>
      <w:r>
        <w:rPr>
          <w:sz w:val="21"/>
        </w:rPr>
        <w:tab/>
      </w:r>
      <w:r>
        <w:rPr>
          <w:sz w:val="21"/>
        </w:rPr>
        <w:t>C．河南省</w:t>
      </w:r>
      <w:r>
        <w:rPr>
          <w:sz w:val="21"/>
        </w:rPr>
        <w:tab/>
      </w:r>
      <w:r>
        <w:rPr>
          <w:sz w:val="21"/>
        </w:rPr>
        <w:t>D．山西省</w:t>
      </w:r>
    </w:p>
    <w:p w14:paraId="3820EEBE">
      <w:pPr>
        <w:shd w:val="clear" w:color="auto" w:fill="auto"/>
        <w:tabs>
          <w:tab w:val="left" w:pos="2078"/>
          <w:tab w:val="left" w:pos="4156"/>
          <w:tab w:val="left" w:pos="6234"/>
        </w:tabs>
        <w:spacing w:line="360" w:lineRule="auto"/>
        <w:ind w:left="300"/>
        <w:jc w:val="left"/>
        <w:textAlignment w:val="center"/>
        <w:rPr>
          <w:sz w:val="21"/>
        </w:rPr>
      </w:pPr>
    </w:p>
    <w:p w14:paraId="2388245D">
      <w:pPr>
        <w:shd w:val="clear" w:color="auto" w:fill="auto"/>
        <w:spacing w:line="360" w:lineRule="auto"/>
        <w:ind w:firstLine="560"/>
        <w:jc w:val="left"/>
        <w:textAlignment w:val="center"/>
        <w:rPr>
          <w:sz w:val="21"/>
        </w:rPr>
      </w:pPr>
      <w:r>
        <w:rPr>
          <w:rFonts w:ascii="楷体" w:hAnsi="楷体" w:eastAsia="楷体" w:cs="楷体"/>
          <w:sz w:val="21"/>
        </w:rPr>
        <w:t>我国某地区积极开发乡村旅游资源，助力乡村振兴。如图为该地区等高线地形图。据此完成下面小题。</w:t>
      </w:r>
    </w:p>
    <w:p w14:paraId="0C4D6964">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71750" cy="1866900"/>
            <wp:effectExtent l="0" t="0" r="0" b="0"/>
            <wp:docPr id="100005" name="图片 100005" descr="@@@4f7b15bb-6124-46fb-b0a0-52bc1bf90c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f7b15bb-6124-46fb-b0a0-52bc1bf90cc4"/>
                    <pic:cNvPicPr>
                      <a:picLocks noChangeAspect="1"/>
                    </pic:cNvPicPr>
                  </pic:nvPicPr>
                  <pic:blipFill>
                    <a:blip r:embed="rId10"/>
                    <a:stretch>
                      <a:fillRect/>
                    </a:stretch>
                  </pic:blipFill>
                  <pic:spPr>
                    <a:xfrm>
                      <a:off x="0" y="0"/>
                      <a:ext cx="2571750" cy="1866900"/>
                    </a:xfrm>
                    <a:prstGeom prst="rect">
                      <a:avLst/>
                    </a:prstGeom>
                  </pic:spPr>
                </pic:pic>
              </a:graphicData>
            </a:graphic>
          </wp:inline>
        </w:drawing>
      </w:r>
    </w:p>
    <w:p w14:paraId="0FD374CC">
      <w:pPr>
        <w:shd w:val="clear" w:color="auto" w:fill="auto"/>
        <w:spacing w:line="360" w:lineRule="auto"/>
        <w:jc w:val="left"/>
        <w:textAlignment w:val="center"/>
        <w:rPr>
          <w:sz w:val="21"/>
        </w:rPr>
      </w:pPr>
      <w:r>
        <w:rPr>
          <w:sz w:val="21"/>
        </w:rPr>
        <w:t>3．山峰①处的海拔高度可能是（</w:t>
      </w:r>
      <w:r>
        <w:rPr>
          <w:rFonts w:ascii="Times New Roman" w:hAnsi="Times New Roman" w:eastAsia="Times New Roman" w:cs="Times New Roman"/>
          <w:kern w:val="0"/>
          <w:sz w:val="24"/>
          <w:szCs w:val="24"/>
        </w:rPr>
        <w:t>   </w:t>
      </w:r>
      <w:r>
        <w:rPr>
          <w:sz w:val="21"/>
        </w:rPr>
        <w:t>）</w:t>
      </w:r>
    </w:p>
    <w:p w14:paraId="5C8B48F6">
      <w:pPr>
        <w:shd w:val="clear" w:color="auto" w:fill="auto"/>
        <w:tabs>
          <w:tab w:val="left" w:pos="2078"/>
          <w:tab w:val="left" w:pos="4156"/>
          <w:tab w:val="left" w:pos="6234"/>
        </w:tabs>
        <w:spacing w:line="360" w:lineRule="auto"/>
        <w:ind w:left="300"/>
        <w:jc w:val="left"/>
        <w:textAlignment w:val="center"/>
        <w:rPr>
          <w:sz w:val="21"/>
        </w:rPr>
      </w:pPr>
      <w:r>
        <w:rPr>
          <w:sz w:val="21"/>
        </w:rPr>
        <w:t>A．650米</w:t>
      </w:r>
      <w:r>
        <w:rPr>
          <w:sz w:val="21"/>
        </w:rPr>
        <w:tab/>
      </w:r>
      <w:r>
        <w:rPr>
          <w:sz w:val="21"/>
        </w:rPr>
        <w:t>B．680米</w:t>
      </w:r>
      <w:r>
        <w:rPr>
          <w:sz w:val="21"/>
        </w:rPr>
        <w:tab/>
      </w:r>
      <w:r>
        <w:rPr>
          <w:sz w:val="21"/>
        </w:rPr>
        <w:t>C．750米</w:t>
      </w:r>
      <w:r>
        <w:rPr>
          <w:sz w:val="21"/>
        </w:rPr>
        <w:tab/>
      </w:r>
      <w:r>
        <w:rPr>
          <w:sz w:val="21"/>
        </w:rPr>
        <w:t>D．820米</w:t>
      </w:r>
    </w:p>
    <w:p w14:paraId="3AB08DA5">
      <w:pPr>
        <w:shd w:val="clear" w:color="auto" w:fill="auto"/>
        <w:spacing w:line="360" w:lineRule="auto"/>
        <w:jc w:val="left"/>
        <w:textAlignment w:val="center"/>
        <w:rPr>
          <w:sz w:val="21"/>
        </w:rPr>
      </w:pPr>
      <w:r>
        <w:rPr>
          <w:sz w:val="21"/>
        </w:rPr>
        <w:t>4．当地政府计划增设攀岩项目，最适合建在（</w:t>
      </w:r>
      <w:r>
        <w:rPr>
          <w:rFonts w:ascii="Times New Roman" w:hAnsi="Times New Roman" w:eastAsia="Times New Roman" w:cs="Times New Roman"/>
          <w:kern w:val="0"/>
          <w:sz w:val="24"/>
          <w:szCs w:val="24"/>
        </w:rPr>
        <w:t>   </w:t>
      </w:r>
      <w:r>
        <w:rPr>
          <w:sz w:val="21"/>
        </w:rPr>
        <w:t>）</w:t>
      </w:r>
    </w:p>
    <w:p w14:paraId="4A6B1DA0">
      <w:pPr>
        <w:shd w:val="clear" w:color="auto" w:fill="auto"/>
        <w:tabs>
          <w:tab w:val="left" w:pos="2078"/>
          <w:tab w:val="left" w:pos="4156"/>
          <w:tab w:val="left" w:pos="6234"/>
        </w:tabs>
        <w:spacing w:line="360" w:lineRule="auto"/>
        <w:ind w:left="300"/>
        <w:jc w:val="left"/>
        <w:textAlignment w:val="center"/>
        <w:rPr>
          <w:sz w:val="21"/>
        </w:rPr>
      </w:pPr>
      <w:r>
        <w:rPr>
          <w:sz w:val="21"/>
        </w:rPr>
        <w:t>A．甲</w:t>
      </w:r>
      <w:r>
        <w:rPr>
          <w:sz w:val="21"/>
        </w:rPr>
        <w:tab/>
      </w:r>
      <w:r>
        <w:rPr>
          <w:sz w:val="21"/>
        </w:rPr>
        <w:t>B．乙</w:t>
      </w:r>
      <w:r>
        <w:rPr>
          <w:sz w:val="21"/>
        </w:rPr>
        <w:tab/>
      </w:r>
      <w:r>
        <w:rPr>
          <w:sz w:val="21"/>
        </w:rPr>
        <w:t>C．丙</w:t>
      </w:r>
      <w:r>
        <w:rPr>
          <w:sz w:val="21"/>
        </w:rPr>
        <w:tab/>
      </w:r>
      <w:r>
        <w:rPr>
          <w:sz w:val="21"/>
        </w:rPr>
        <w:t>D．丁</w:t>
      </w:r>
    </w:p>
    <w:p w14:paraId="6D3D0273">
      <w:pPr>
        <w:shd w:val="clear" w:color="auto" w:fill="auto"/>
        <w:tabs>
          <w:tab w:val="left" w:pos="2078"/>
          <w:tab w:val="left" w:pos="4156"/>
          <w:tab w:val="left" w:pos="6234"/>
        </w:tabs>
        <w:spacing w:line="360" w:lineRule="auto"/>
        <w:ind w:left="300"/>
        <w:jc w:val="left"/>
        <w:textAlignment w:val="center"/>
        <w:rPr>
          <w:sz w:val="21"/>
        </w:rPr>
      </w:pPr>
    </w:p>
    <w:p w14:paraId="14621425">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w:t>
      </w:r>
      <w:r>
        <w:rPr>
          <w:sz w:val="21"/>
        </w:rPr>
        <w:t>3</w:t>
      </w:r>
      <w:r>
        <w:rPr>
          <w:rFonts w:ascii="楷体" w:hAnsi="楷体" w:eastAsia="楷体" w:cs="楷体"/>
          <w:sz w:val="21"/>
        </w:rPr>
        <w:t>月</w:t>
      </w:r>
      <w:r>
        <w:rPr>
          <w:sz w:val="21"/>
        </w:rPr>
        <w:t>28</w:t>
      </w:r>
      <w:r>
        <w:rPr>
          <w:rFonts w:ascii="楷体" w:hAnsi="楷体" w:eastAsia="楷体" w:cs="楷体"/>
          <w:sz w:val="21"/>
        </w:rPr>
        <w:t>日，缅甸发生</w:t>
      </w:r>
      <w:r>
        <w:rPr>
          <w:sz w:val="21"/>
        </w:rPr>
        <w:t>7.9</w:t>
      </w:r>
      <w:r>
        <w:rPr>
          <w:rFonts w:ascii="楷体" w:hAnsi="楷体" w:eastAsia="楷体" w:cs="楷体"/>
          <w:sz w:val="21"/>
        </w:rPr>
        <w:t>级地震。如图为板块分布图（局部）。据此完成下面小题。</w:t>
      </w:r>
    </w:p>
    <w:p w14:paraId="13ACAD4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19450" cy="1390650"/>
            <wp:effectExtent l="0" t="0" r="0" b="0"/>
            <wp:docPr id="100007" name="图片 100007" descr="@@@69feaf70-ea19-467a-971c-ef874986bd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9feaf70-ea19-467a-971c-ef874986bd48"/>
                    <pic:cNvPicPr>
                      <a:picLocks noChangeAspect="1"/>
                    </pic:cNvPicPr>
                  </pic:nvPicPr>
                  <pic:blipFill>
                    <a:blip r:embed="rId11"/>
                    <a:stretch>
                      <a:fillRect/>
                    </a:stretch>
                  </pic:blipFill>
                  <pic:spPr>
                    <a:xfrm>
                      <a:off x="0" y="0"/>
                      <a:ext cx="3219450" cy="1390650"/>
                    </a:xfrm>
                    <a:prstGeom prst="rect">
                      <a:avLst/>
                    </a:prstGeom>
                  </pic:spPr>
                </pic:pic>
              </a:graphicData>
            </a:graphic>
          </wp:inline>
        </w:drawing>
      </w:r>
    </w:p>
    <w:p w14:paraId="5018842A">
      <w:pPr>
        <w:shd w:val="clear" w:color="auto" w:fill="auto"/>
        <w:spacing w:line="360" w:lineRule="auto"/>
        <w:jc w:val="left"/>
        <w:textAlignment w:val="center"/>
        <w:rPr>
          <w:sz w:val="21"/>
        </w:rPr>
      </w:pPr>
      <w:r>
        <w:rPr>
          <w:sz w:val="21"/>
        </w:rPr>
        <w:t>5．缅甸位于（</w:t>
      </w:r>
      <w:r>
        <w:rPr>
          <w:rFonts w:ascii="Times New Roman" w:hAnsi="Times New Roman" w:eastAsia="Times New Roman" w:cs="Times New Roman"/>
          <w:kern w:val="0"/>
          <w:sz w:val="24"/>
          <w:szCs w:val="24"/>
        </w:rPr>
        <w:t>   </w:t>
      </w:r>
      <w:r>
        <w:rPr>
          <w:sz w:val="21"/>
        </w:rPr>
        <w:t>）</w:t>
      </w:r>
    </w:p>
    <w:p w14:paraId="15F9FDE5">
      <w:pPr>
        <w:shd w:val="clear" w:color="auto" w:fill="auto"/>
        <w:tabs>
          <w:tab w:val="left" w:pos="2078"/>
          <w:tab w:val="left" w:pos="4156"/>
          <w:tab w:val="left" w:pos="6234"/>
        </w:tabs>
        <w:spacing w:line="360" w:lineRule="auto"/>
        <w:ind w:left="300"/>
        <w:jc w:val="left"/>
        <w:textAlignment w:val="center"/>
        <w:rPr>
          <w:sz w:val="21"/>
        </w:rPr>
      </w:pPr>
      <w:r>
        <w:rPr>
          <w:sz w:val="21"/>
        </w:rPr>
        <w:t>A．东亚地区</w:t>
      </w:r>
      <w:r>
        <w:rPr>
          <w:sz w:val="21"/>
        </w:rPr>
        <w:tab/>
      </w:r>
      <w:r>
        <w:rPr>
          <w:sz w:val="21"/>
        </w:rPr>
        <w:t>B．东南亚地区</w:t>
      </w:r>
      <w:r>
        <w:rPr>
          <w:sz w:val="21"/>
        </w:rPr>
        <w:tab/>
      </w:r>
      <w:r>
        <w:rPr>
          <w:sz w:val="21"/>
        </w:rPr>
        <w:t>C．南亚地区</w:t>
      </w:r>
      <w:r>
        <w:rPr>
          <w:sz w:val="21"/>
        </w:rPr>
        <w:tab/>
      </w:r>
      <w:r>
        <w:rPr>
          <w:sz w:val="21"/>
        </w:rPr>
        <w:t>D．西亚地区</w:t>
      </w:r>
    </w:p>
    <w:p w14:paraId="131162D6">
      <w:pPr>
        <w:shd w:val="clear" w:color="auto" w:fill="auto"/>
        <w:spacing w:line="360" w:lineRule="auto"/>
        <w:jc w:val="left"/>
        <w:textAlignment w:val="center"/>
        <w:rPr>
          <w:sz w:val="21"/>
        </w:rPr>
      </w:pPr>
      <w:r>
        <w:rPr>
          <w:sz w:val="21"/>
        </w:rPr>
        <w:t>6．此次地震的原因是（</w:t>
      </w:r>
      <w:r>
        <w:rPr>
          <w:rFonts w:ascii="Times New Roman" w:hAnsi="Times New Roman" w:eastAsia="Times New Roman" w:cs="Times New Roman"/>
          <w:kern w:val="0"/>
          <w:sz w:val="24"/>
          <w:szCs w:val="24"/>
        </w:rPr>
        <w:t>   </w:t>
      </w:r>
      <w:r>
        <w:rPr>
          <w:sz w:val="21"/>
        </w:rPr>
        <w:t>）</w:t>
      </w:r>
    </w:p>
    <w:p w14:paraId="5B940B11">
      <w:pPr>
        <w:shd w:val="clear" w:color="auto" w:fill="auto"/>
        <w:tabs>
          <w:tab w:val="left" w:pos="4156"/>
        </w:tabs>
        <w:spacing w:line="360" w:lineRule="auto"/>
        <w:ind w:left="300"/>
        <w:jc w:val="left"/>
        <w:textAlignment w:val="center"/>
        <w:rPr>
          <w:sz w:val="21"/>
        </w:rPr>
      </w:pPr>
      <w:r>
        <w:rPr>
          <w:sz w:val="21"/>
        </w:rPr>
        <w:t>A．位于板块内部，地壳比较稳定</w:t>
      </w:r>
      <w:r>
        <w:rPr>
          <w:sz w:val="21"/>
        </w:rPr>
        <w:tab/>
      </w:r>
      <w:r>
        <w:rPr>
          <w:sz w:val="21"/>
        </w:rPr>
        <w:t>B．印度洋板块与亚欧板块碰撞挤压</w:t>
      </w:r>
    </w:p>
    <w:p w14:paraId="50878C21">
      <w:pPr>
        <w:shd w:val="clear" w:color="auto" w:fill="auto"/>
        <w:tabs>
          <w:tab w:val="left" w:pos="4156"/>
        </w:tabs>
        <w:spacing w:line="360" w:lineRule="auto"/>
        <w:ind w:left="300"/>
        <w:jc w:val="left"/>
        <w:textAlignment w:val="center"/>
        <w:rPr>
          <w:sz w:val="21"/>
        </w:rPr>
      </w:pPr>
      <w:r>
        <w:rPr>
          <w:sz w:val="21"/>
        </w:rPr>
        <w:t>C．太平洋板块与亚欧板块碰撞挤压</w:t>
      </w:r>
      <w:r>
        <w:rPr>
          <w:sz w:val="21"/>
        </w:rPr>
        <w:tab/>
      </w:r>
      <w:r>
        <w:rPr>
          <w:sz w:val="21"/>
        </w:rPr>
        <w:t>D．印度洋板块与非洲板块碰撞挤压</w:t>
      </w:r>
    </w:p>
    <w:p w14:paraId="23DFD660">
      <w:pPr>
        <w:shd w:val="clear" w:color="auto" w:fill="auto"/>
        <w:spacing w:line="360" w:lineRule="auto"/>
        <w:jc w:val="left"/>
        <w:textAlignment w:val="center"/>
        <w:rPr>
          <w:sz w:val="21"/>
        </w:rPr>
      </w:pPr>
      <w:r>
        <w:rPr>
          <w:sz w:val="21"/>
        </w:rPr>
        <w:t>7．当地震发生时，下列做法正确的是（</w:t>
      </w:r>
      <w:r>
        <w:rPr>
          <w:rFonts w:ascii="Times New Roman" w:hAnsi="Times New Roman" w:eastAsia="Times New Roman" w:cs="Times New Roman"/>
          <w:kern w:val="0"/>
          <w:sz w:val="24"/>
          <w:szCs w:val="24"/>
        </w:rPr>
        <w:t>   </w:t>
      </w:r>
      <w:r>
        <w:rPr>
          <w:sz w:val="21"/>
        </w:rPr>
        <w:t>）</w:t>
      </w:r>
    </w:p>
    <w:p w14:paraId="681963AA">
      <w:pPr>
        <w:shd w:val="clear" w:color="auto" w:fill="auto"/>
        <w:spacing w:line="360" w:lineRule="auto"/>
        <w:jc w:val="left"/>
        <w:textAlignment w:val="center"/>
        <w:rPr>
          <w:sz w:val="21"/>
        </w:rPr>
      </w:pPr>
      <w:r>
        <w:rPr>
          <w:sz w:val="21"/>
        </w:rPr>
        <w:t>①在教室内，迅速躲到墙角或桌椅下</w:t>
      </w:r>
      <w:r>
        <w:rPr>
          <w:rFonts w:ascii="Times New Roman" w:hAnsi="Times New Roman" w:eastAsia="Times New Roman" w:cs="Times New Roman"/>
          <w:kern w:val="0"/>
          <w:sz w:val="24"/>
          <w:szCs w:val="24"/>
        </w:rPr>
        <w:t>                </w:t>
      </w:r>
      <w:r>
        <w:rPr>
          <w:sz w:val="21"/>
        </w:rPr>
        <w:t>②在教室外，远离高大建筑物至空旷地</w:t>
      </w:r>
    </w:p>
    <w:p w14:paraId="63154661">
      <w:pPr>
        <w:shd w:val="clear" w:color="auto" w:fill="auto"/>
        <w:spacing w:line="360" w:lineRule="auto"/>
        <w:jc w:val="left"/>
        <w:textAlignment w:val="center"/>
        <w:rPr>
          <w:sz w:val="21"/>
        </w:rPr>
      </w:pPr>
      <w:r>
        <w:rPr>
          <w:sz w:val="21"/>
        </w:rPr>
        <w:t>③在家里，尽快乘电梯下楼</w:t>
      </w:r>
      <w:r>
        <w:rPr>
          <w:rFonts w:ascii="Times New Roman" w:hAnsi="Times New Roman" w:eastAsia="Times New Roman" w:cs="Times New Roman"/>
          <w:kern w:val="0"/>
          <w:sz w:val="24"/>
          <w:szCs w:val="24"/>
        </w:rPr>
        <w:t>                        </w:t>
      </w:r>
      <w:r>
        <w:rPr>
          <w:sz w:val="21"/>
        </w:rPr>
        <w:t>④在野外，躲到山洞里，防止山石滚落</w:t>
      </w:r>
    </w:p>
    <w:p w14:paraId="1698E264">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B．②③</w:t>
      </w:r>
      <w:r>
        <w:rPr>
          <w:sz w:val="21"/>
        </w:rPr>
        <w:tab/>
      </w:r>
      <w:r>
        <w:rPr>
          <w:sz w:val="21"/>
        </w:rPr>
        <w:t>C．③④</w:t>
      </w:r>
      <w:r>
        <w:rPr>
          <w:sz w:val="21"/>
        </w:rPr>
        <w:tab/>
      </w:r>
      <w:r>
        <w:rPr>
          <w:sz w:val="21"/>
        </w:rPr>
        <w:t>D．①④</w:t>
      </w:r>
    </w:p>
    <w:p w14:paraId="4799AD06">
      <w:pPr>
        <w:shd w:val="clear" w:color="auto" w:fill="auto"/>
        <w:tabs>
          <w:tab w:val="left" w:pos="2078"/>
          <w:tab w:val="left" w:pos="4156"/>
          <w:tab w:val="left" w:pos="6234"/>
        </w:tabs>
        <w:spacing w:line="360" w:lineRule="auto"/>
        <w:ind w:left="300"/>
        <w:jc w:val="left"/>
        <w:textAlignment w:val="center"/>
        <w:rPr>
          <w:sz w:val="21"/>
        </w:rPr>
      </w:pPr>
    </w:p>
    <w:p w14:paraId="155D3BF1">
      <w:pPr>
        <w:shd w:val="clear" w:color="auto" w:fill="auto"/>
        <w:spacing w:line="360" w:lineRule="auto"/>
        <w:ind w:firstLine="560"/>
        <w:jc w:val="left"/>
        <w:textAlignment w:val="center"/>
        <w:rPr>
          <w:sz w:val="21"/>
        </w:rPr>
      </w:pPr>
      <w:r>
        <w:rPr>
          <w:sz w:val="21"/>
        </w:rPr>
        <w:t>2026</w:t>
      </w:r>
      <w:r>
        <w:rPr>
          <w:rFonts w:ascii="楷体" w:hAnsi="楷体" w:eastAsia="楷体" w:cs="楷体"/>
          <w:sz w:val="21"/>
        </w:rPr>
        <w:t>年第</w:t>
      </w:r>
      <w:r>
        <w:rPr>
          <w:sz w:val="21"/>
        </w:rPr>
        <w:t>25</w:t>
      </w:r>
      <w:r>
        <w:rPr>
          <w:rFonts w:ascii="楷体" w:hAnsi="楷体" w:eastAsia="楷体" w:cs="楷体"/>
          <w:sz w:val="21"/>
        </w:rPr>
        <w:t>届冬季奥运会将在意大利的米兰和科尔蒂纳丹佩佐两地举办，科尔蒂纳丹佩佐是历史悠久的滑雪小镇。如图为两地位置示意图及米兰气温曲线和降水柱状图。据此完成下面小题。</w:t>
      </w:r>
    </w:p>
    <w:p w14:paraId="2E0C346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67250" cy="2133600"/>
            <wp:effectExtent l="0" t="0" r="0" b="0"/>
            <wp:docPr id="100009" name="图片 100009" descr="@@@ae44d5f7-059b-4e06-a94b-b6112583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e44d5f7-059b-4e06-a94b-b61125835656"/>
                    <pic:cNvPicPr>
                      <a:picLocks noChangeAspect="1"/>
                    </pic:cNvPicPr>
                  </pic:nvPicPr>
                  <pic:blipFill>
                    <a:blip r:embed="rId12"/>
                    <a:stretch>
                      <a:fillRect/>
                    </a:stretch>
                  </pic:blipFill>
                  <pic:spPr>
                    <a:xfrm>
                      <a:off x="0" y="0"/>
                      <a:ext cx="4667250" cy="2133600"/>
                    </a:xfrm>
                    <a:prstGeom prst="rect">
                      <a:avLst/>
                    </a:prstGeom>
                  </pic:spPr>
                </pic:pic>
              </a:graphicData>
            </a:graphic>
          </wp:inline>
        </w:drawing>
      </w:r>
    </w:p>
    <w:p w14:paraId="29A87D8C">
      <w:pPr>
        <w:shd w:val="clear" w:color="auto" w:fill="auto"/>
        <w:spacing w:line="360" w:lineRule="auto"/>
        <w:jc w:val="left"/>
        <w:textAlignment w:val="center"/>
        <w:rPr>
          <w:sz w:val="21"/>
        </w:rPr>
      </w:pPr>
      <w:r>
        <w:rPr>
          <w:sz w:val="21"/>
        </w:rPr>
        <w:t>8．米兰的气候类型是（</w:t>
      </w:r>
      <w:r>
        <w:rPr>
          <w:rFonts w:ascii="Times New Roman" w:hAnsi="Times New Roman" w:eastAsia="Times New Roman" w:cs="Times New Roman"/>
          <w:kern w:val="0"/>
          <w:sz w:val="24"/>
          <w:szCs w:val="24"/>
        </w:rPr>
        <w:t>   </w:t>
      </w:r>
      <w:r>
        <w:rPr>
          <w:sz w:val="21"/>
        </w:rPr>
        <w:t>）</w:t>
      </w:r>
    </w:p>
    <w:p w14:paraId="6A70CD4C">
      <w:pPr>
        <w:shd w:val="clear" w:color="auto" w:fill="auto"/>
        <w:tabs>
          <w:tab w:val="left" w:pos="2078"/>
          <w:tab w:val="left" w:pos="4156"/>
          <w:tab w:val="left" w:pos="6234"/>
        </w:tabs>
        <w:spacing w:line="360" w:lineRule="auto"/>
        <w:ind w:left="300"/>
        <w:jc w:val="left"/>
        <w:textAlignment w:val="center"/>
        <w:rPr>
          <w:sz w:val="21"/>
        </w:rPr>
      </w:pPr>
      <w:r>
        <w:rPr>
          <w:sz w:val="21"/>
        </w:rPr>
        <w:t>A．亚热带季风气候</w:t>
      </w:r>
      <w:r>
        <w:rPr>
          <w:sz w:val="21"/>
        </w:rPr>
        <w:tab/>
      </w:r>
      <w:r>
        <w:rPr>
          <w:sz w:val="21"/>
        </w:rPr>
        <w:t>B．地中海气候</w:t>
      </w:r>
      <w:r>
        <w:rPr>
          <w:sz w:val="21"/>
        </w:rPr>
        <w:tab/>
      </w:r>
    </w:p>
    <w:p w14:paraId="726AA7FF">
      <w:pPr>
        <w:shd w:val="clear" w:color="auto" w:fill="auto"/>
        <w:tabs>
          <w:tab w:val="left" w:pos="2078"/>
          <w:tab w:val="left" w:pos="4156"/>
          <w:tab w:val="left" w:pos="6234"/>
        </w:tabs>
        <w:spacing w:line="360" w:lineRule="auto"/>
        <w:ind w:left="300"/>
        <w:jc w:val="left"/>
        <w:textAlignment w:val="center"/>
        <w:rPr>
          <w:sz w:val="21"/>
        </w:rPr>
      </w:pPr>
      <w:r>
        <w:rPr>
          <w:sz w:val="21"/>
        </w:rPr>
        <w:t>C．温带海洋性气候</w:t>
      </w:r>
      <w:r>
        <w:rPr>
          <w:sz w:val="21"/>
        </w:rPr>
        <w:tab/>
      </w:r>
      <w:r>
        <w:rPr>
          <w:sz w:val="21"/>
        </w:rPr>
        <w:t>D．温带季风气候</w:t>
      </w:r>
    </w:p>
    <w:p w14:paraId="6ACA2FF7">
      <w:pPr>
        <w:shd w:val="clear" w:color="auto" w:fill="auto"/>
        <w:spacing w:line="360" w:lineRule="auto"/>
        <w:jc w:val="left"/>
        <w:textAlignment w:val="center"/>
        <w:rPr>
          <w:sz w:val="21"/>
        </w:rPr>
      </w:pPr>
      <w:r>
        <w:rPr>
          <w:sz w:val="21"/>
        </w:rPr>
        <w:t>9．科尔蒂纳丹佩佐小镇开展冬奥会雪上运动项目有利的自然条件是（</w:t>
      </w:r>
      <w:r>
        <w:rPr>
          <w:rFonts w:ascii="Times New Roman" w:hAnsi="Times New Roman" w:eastAsia="Times New Roman" w:cs="Times New Roman"/>
          <w:kern w:val="0"/>
          <w:sz w:val="24"/>
          <w:szCs w:val="24"/>
        </w:rPr>
        <w:t>   </w:t>
      </w:r>
      <w:r>
        <w:rPr>
          <w:sz w:val="21"/>
        </w:rPr>
        <w:t>）</w:t>
      </w:r>
    </w:p>
    <w:p w14:paraId="245B57F2">
      <w:pPr>
        <w:shd w:val="clear" w:color="auto" w:fill="auto"/>
        <w:tabs>
          <w:tab w:val="left" w:pos="4156"/>
        </w:tabs>
        <w:spacing w:line="360" w:lineRule="auto"/>
        <w:ind w:left="300"/>
        <w:jc w:val="left"/>
        <w:textAlignment w:val="center"/>
        <w:rPr>
          <w:sz w:val="21"/>
        </w:rPr>
      </w:pPr>
      <w:r>
        <w:rPr>
          <w:sz w:val="21"/>
        </w:rPr>
        <w:t>A．高纬度地区，终年严寒</w:t>
      </w:r>
      <w:r>
        <w:rPr>
          <w:sz w:val="21"/>
        </w:rPr>
        <w:tab/>
      </w:r>
      <w:r>
        <w:rPr>
          <w:sz w:val="21"/>
        </w:rPr>
        <w:t>B．海拔较高，积雪量大</w:t>
      </w:r>
    </w:p>
    <w:p w14:paraId="04CEFBD3">
      <w:pPr>
        <w:shd w:val="clear" w:color="auto" w:fill="auto"/>
        <w:tabs>
          <w:tab w:val="left" w:pos="4156"/>
        </w:tabs>
        <w:spacing w:line="360" w:lineRule="auto"/>
        <w:ind w:left="300"/>
        <w:jc w:val="left"/>
        <w:textAlignment w:val="center"/>
        <w:rPr>
          <w:sz w:val="21"/>
        </w:rPr>
      </w:pPr>
      <w:r>
        <w:rPr>
          <w:sz w:val="21"/>
        </w:rPr>
        <w:t>C．地势平坦，水源充足</w:t>
      </w:r>
      <w:r>
        <w:rPr>
          <w:sz w:val="21"/>
        </w:rPr>
        <w:tab/>
      </w:r>
      <w:r>
        <w:rPr>
          <w:sz w:val="21"/>
        </w:rPr>
        <w:t>D．人口众多，市场广阔</w:t>
      </w:r>
    </w:p>
    <w:p w14:paraId="38500A57">
      <w:pPr>
        <w:shd w:val="clear" w:color="auto" w:fill="auto"/>
        <w:spacing w:line="360" w:lineRule="auto"/>
        <w:jc w:val="left"/>
        <w:textAlignment w:val="center"/>
        <w:rPr>
          <w:sz w:val="21"/>
        </w:rPr>
      </w:pPr>
      <w:r>
        <w:rPr>
          <w:sz w:val="21"/>
        </w:rPr>
        <w:t>10．冬奥会的举办可以（</w:t>
      </w:r>
      <w:r>
        <w:rPr>
          <w:rFonts w:ascii="Times New Roman" w:hAnsi="Times New Roman" w:eastAsia="Times New Roman" w:cs="Times New Roman"/>
          <w:kern w:val="0"/>
          <w:sz w:val="24"/>
          <w:szCs w:val="24"/>
        </w:rPr>
        <w:t>   </w:t>
      </w:r>
      <w:r>
        <w:rPr>
          <w:sz w:val="21"/>
        </w:rPr>
        <w:t>）</w:t>
      </w:r>
    </w:p>
    <w:p w14:paraId="7AE3EC61">
      <w:pPr>
        <w:shd w:val="clear" w:color="auto" w:fill="auto"/>
        <w:tabs>
          <w:tab w:val="left" w:pos="4156"/>
        </w:tabs>
        <w:spacing w:line="360" w:lineRule="auto"/>
        <w:ind w:left="380"/>
        <w:jc w:val="left"/>
        <w:textAlignment w:val="center"/>
        <w:rPr>
          <w:sz w:val="21"/>
        </w:rPr>
      </w:pPr>
      <w:r>
        <w:rPr>
          <w:sz w:val="21"/>
        </w:rPr>
        <w:t>A．增加参赛国间的空间距离</w:t>
      </w:r>
      <w:r>
        <w:rPr>
          <w:sz w:val="21"/>
        </w:rPr>
        <w:tab/>
      </w:r>
      <w:r>
        <w:rPr>
          <w:sz w:val="21"/>
        </w:rPr>
        <w:t>B．改变承办地的气候环境</w:t>
      </w:r>
    </w:p>
    <w:p w14:paraId="56DB26A0">
      <w:pPr>
        <w:shd w:val="clear" w:color="auto" w:fill="auto"/>
        <w:tabs>
          <w:tab w:val="left" w:pos="4156"/>
        </w:tabs>
        <w:spacing w:line="360" w:lineRule="auto"/>
        <w:ind w:left="380"/>
        <w:jc w:val="left"/>
        <w:textAlignment w:val="center"/>
        <w:rPr>
          <w:sz w:val="21"/>
        </w:rPr>
      </w:pPr>
      <w:r>
        <w:rPr>
          <w:sz w:val="21"/>
        </w:rPr>
        <w:t>C．促进国际经济和文化交流</w:t>
      </w:r>
      <w:r>
        <w:rPr>
          <w:sz w:val="21"/>
        </w:rPr>
        <w:tab/>
      </w:r>
      <w:r>
        <w:rPr>
          <w:sz w:val="21"/>
        </w:rPr>
        <w:t>D．阻碍全球冰雪运动发展</w:t>
      </w:r>
    </w:p>
    <w:p w14:paraId="12CACF2A">
      <w:pPr>
        <w:shd w:val="clear" w:color="auto" w:fill="auto"/>
        <w:tabs>
          <w:tab w:val="left" w:pos="4156"/>
        </w:tabs>
        <w:spacing w:line="360" w:lineRule="auto"/>
        <w:ind w:left="380"/>
        <w:jc w:val="left"/>
        <w:textAlignment w:val="center"/>
        <w:rPr>
          <w:sz w:val="21"/>
        </w:rPr>
      </w:pPr>
    </w:p>
    <w:p w14:paraId="7A605CFF">
      <w:pPr>
        <w:shd w:val="clear" w:color="auto" w:fill="auto"/>
        <w:spacing w:line="360" w:lineRule="auto"/>
        <w:ind w:firstLine="560"/>
        <w:jc w:val="left"/>
        <w:textAlignment w:val="center"/>
        <w:rPr>
          <w:sz w:val="21"/>
        </w:rPr>
      </w:pPr>
      <w:r>
        <w:rPr>
          <w:rFonts w:ascii="楷体" w:hAnsi="楷体" w:eastAsia="楷体" w:cs="楷体"/>
          <w:sz w:val="21"/>
        </w:rPr>
        <w:t>中欧班列已经成为中国与共建</w:t>
      </w:r>
      <w:r>
        <w:rPr>
          <w:sz w:val="21"/>
        </w:rPr>
        <w:t>“</w:t>
      </w:r>
      <w:r>
        <w:rPr>
          <w:rFonts w:ascii="楷体" w:hAnsi="楷体" w:eastAsia="楷体" w:cs="楷体"/>
          <w:sz w:val="21"/>
        </w:rPr>
        <w:t>一带一路</w:t>
      </w:r>
      <w:r>
        <w:rPr>
          <w:sz w:val="21"/>
        </w:rPr>
        <w:t>”</w:t>
      </w:r>
      <w:r>
        <w:rPr>
          <w:rFonts w:ascii="楷体" w:hAnsi="楷体" w:eastAsia="楷体" w:cs="楷体"/>
          <w:sz w:val="21"/>
        </w:rPr>
        <w:t>国家经贸往来的主要桥梁与纽带。如图为中欧班列主要路线示意图。据此完成下面小题。</w:t>
      </w:r>
    </w:p>
    <w:p w14:paraId="2A53234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10150" cy="2819400"/>
            <wp:effectExtent l="0" t="0" r="0" b="0"/>
            <wp:docPr id="100011" name="图片 100011" descr="@@@89ecf86b-25bd-4248-af03-5b9cb36060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9ecf86b-25bd-4248-af03-5b9cb36060a1"/>
                    <pic:cNvPicPr>
                      <a:picLocks noChangeAspect="1"/>
                    </pic:cNvPicPr>
                  </pic:nvPicPr>
                  <pic:blipFill>
                    <a:blip r:embed="rId13"/>
                    <a:stretch>
                      <a:fillRect/>
                    </a:stretch>
                  </pic:blipFill>
                  <pic:spPr>
                    <a:xfrm>
                      <a:off x="0" y="0"/>
                      <a:ext cx="5010150" cy="2819400"/>
                    </a:xfrm>
                    <a:prstGeom prst="rect">
                      <a:avLst/>
                    </a:prstGeom>
                  </pic:spPr>
                </pic:pic>
              </a:graphicData>
            </a:graphic>
          </wp:inline>
        </w:drawing>
      </w:r>
    </w:p>
    <w:p w14:paraId="563A768F">
      <w:pPr>
        <w:shd w:val="clear" w:color="auto" w:fill="auto"/>
        <w:spacing w:line="360" w:lineRule="auto"/>
        <w:jc w:val="left"/>
        <w:textAlignment w:val="center"/>
        <w:rPr>
          <w:sz w:val="21"/>
        </w:rPr>
      </w:pPr>
      <w:r>
        <w:rPr>
          <w:sz w:val="21"/>
        </w:rPr>
        <w:t>11．中欧班列主要的运输方式是（</w:t>
      </w:r>
      <w:r>
        <w:rPr>
          <w:rFonts w:ascii="Times New Roman" w:hAnsi="Times New Roman" w:eastAsia="Times New Roman" w:cs="Times New Roman"/>
          <w:kern w:val="0"/>
          <w:sz w:val="24"/>
          <w:szCs w:val="24"/>
        </w:rPr>
        <w:t>   </w:t>
      </w:r>
      <w:r>
        <w:rPr>
          <w:sz w:val="21"/>
        </w:rPr>
        <w:t>）</w:t>
      </w:r>
    </w:p>
    <w:p w14:paraId="7865C265">
      <w:pPr>
        <w:shd w:val="clear" w:color="auto" w:fill="auto"/>
        <w:tabs>
          <w:tab w:val="left" w:pos="2078"/>
          <w:tab w:val="left" w:pos="4156"/>
          <w:tab w:val="left" w:pos="6234"/>
        </w:tabs>
        <w:spacing w:line="360" w:lineRule="auto"/>
        <w:ind w:left="380"/>
        <w:jc w:val="left"/>
        <w:textAlignment w:val="center"/>
        <w:rPr>
          <w:sz w:val="21"/>
        </w:rPr>
      </w:pPr>
      <w:r>
        <w:rPr>
          <w:sz w:val="21"/>
        </w:rPr>
        <w:t>A．公路运输</w:t>
      </w:r>
      <w:r>
        <w:rPr>
          <w:sz w:val="21"/>
        </w:rPr>
        <w:tab/>
      </w:r>
      <w:r>
        <w:rPr>
          <w:sz w:val="21"/>
        </w:rPr>
        <w:t>B．铁路运输</w:t>
      </w:r>
      <w:r>
        <w:rPr>
          <w:sz w:val="21"/>
        </w:rPr>
        <w:tab/>
      </w:r>
      <w:r>
        <w:rPr>
          <w:sz w:val="21"/>
        </w:rPr>
        <w:t>C．管道运输</w:t>
      </w:r>
      <w:r>
        <w:rPr>
          <w:sz w:val="21"/>
        </w:rPr>
        <w:tab/>
      </w:r>
      <w:r>
        <w:rPr>
          <w:sz w:val="21"/>
        </w:rPr>
        <w:t>D．航空运输</w:t>
      </w:r>
    </w:p>
    <w:p w14:paraId="2D5978D0">
      <w:pPr>
        <w:shd w:val="clear" w:color="auto" w:fill="auto"/>
        <w:spacing w:line="360" w:lineRule="auto"/>
        <w:jc w:val="left"/>
        <w:textAlignment w:val="center"/>
        <w:rPr>
          <w:sz w:val="21"/>
        </w:rPr>
      </w:pPr>
      <w:r>
        <w:rPr>
          <w:sz w:val="21"/>
        </w:rPr>
        <w:t>12．与海洋运输相比，该运输方式的优势有（</w:t>
      </w:r>
      <w:r>
        <w:rPr>
          <w:rFonts w:ascii="Times New Roman" w:hAnsi="Times New Roman" w:eastAsia="Times New Roman" w:cs="Times New Roman"/>
          <w:kern w:val="0"/>
          <w:sz w:val="24"/>
          <w:szCs w:val="24"/>
        </w:rPr>
        <w:t>   </w:t>
      </w:r>
      <w:r>
        <w:rPr>
          <w:sz w:val="21"/>
        </w:rPr>
        <w:t>）</w:t>
      </w:r>
    </w:p>
    <w:p w14:paraId="0C39B02D">
      <w:pPr>
        <w:shd w:val="clear" w:color="auto" w:fill="auto"/>
        <w:tabs>
          <w:tab w:val="left" w:pos="2078"/>
          <w:tab w:val="left" w:pos="4156"/>
          <w:tab w:val="left" w:pos="6234"/>
        </w:tabs>
        <w:spacing w:line="360" w:lineRule="auto"/>
        <w:ind w:left="380"/>
        <w:jc w:val="left"/>
        <w:textAlignment w:val="center"/>
        <w:rPr>
          <w:sz w:val="21"/>
        </w:rPr>
      </w:pPr>
      <w:r>
        <w:rPr>
          <w:sz w:val="21"/>
        </w:rPr>
        <w:t>A．速度较快</w:t>
      </w:r>
      <w:r>
        <w:rPr>
          <w:sz w:val="21"/>
        </w:rPr>
        <w:tab/>
      </w:r>
      <w:r>
        <w:rPr>
          <w:sz w:val="21"/>
        </w:rPr>
        <w:t>B．受自然条件限制大</w:t>
      </w:r>
      <w:r>
        <w:rPr>
          <w:sz w:val="21"/>
        </w:rPr>
        <w:tab/>
      </w:r>
      <w:r>
        <w:rPr>
          <w:sz w:val="21"/>
        </w:rPr>
        <w:t>C．运价较低</w:t>
      </w:r>
      <w:r>
        <w:rPr>
          <w:sz w:val="21"/>
        </w:rPr>
        <w:tab/>
      </w:r>
      <w:r>
        <w:rPr>
          <w:sz w:val="21"/>
        </w:rPr>
        <w:t>D．投资较小</w:t>
      </w:r>
    </w:p>
    <w:p w14:paraId="6810D8A4">
      <w:pPr>
        <w:shd w:val="clear" w:color="auto" w:fill="auto"/>
        <w:spacing w:line="360" w:lineRule="auto"/>
        <w:jc w:val="left"/>
        <w:textAlignment w:val="center"/>
        <w:rPr>
          <w:sz w:val="21"/>
        </w:rPr>
      </w:pPr>
      <w:r>
        <w:rPr>
          <w:sz w:val="21"/>
        </w:rPr>
        <w:t>13．中欧班列为“一带一路”沿线国家带来的机遇不包括（</w:t>
      </w:r>
      <w:r>
        <w:rPr>
          <w:rFonts w:ascii="Times New Roman" w:hAnsi="Times New Roman" w:eastAsia="Times New Roman" w:cs="Times New Roman"/>
          <w:kern w:val="0"/>
          <w:sz w:val="24"/>
          <w:szCs w:val="24"/>
        </w:rPr>
        <w:t>   </w:t>
      </w:r>
      <w:r>
        <w:rPr>
          <w:sz w:val="21"/>
        </w:rPr>
        <w:t>）</w:t>
      </w:r>
    </w:p>
    <w:p w14:paraId="37657924">
      <w:pPr>
        <w:shd w:val="clear" w:color="auto" w:fill="auto"/>
        <w:tabs>
          <w:tab w:val="left" w:pos="4156"/>
        </w:tabs>
        <w:spacing w:line="360" w:lineRule="auto"/>
        <w:ind w:left="380"/>
        <w:jc w:val="left"/>
        <w:textAlignment w:val="center"/>
        <w:rPr>
          <w:sz w:val="21"/>
        </w:rPr>
      </w:pPr>
      <w:r>
        <w:rPr>
          <w:sz w:val="21"/>
        </w:rPr>
        <w:t>A．带动了沿线地区的就业增长</w:t>
      </w:r>
      <w:r>
        <w:rPr>
          <w:sz w:val="21"/>
        </w:rPr>
        <w:tab/>
      </w:r>
      <w:r>
        <w:rPr>
          <w:sz w:val="21"/>
        </w:rPr>
        <w:t>B．促进了商品和服务的互通有无</w:t>
      </w:r>
    </w:p>
    <w:p w14:paraId="7C8E9A0C">
      <w:pPr>
        <w:shd w:val="clear" w:color="auto" w:fill="auto"/>
        <w:tabs>
          <w:tab w:val="left" w:pos="4156"/>
        </w:tabs>
        <w:spacing w:line="360" w:lineRule="auto"/>
        <w:ind w:left="380"/>
        <w:jc w:val="left"/>
        <w:textAlignment w:val="center"/>
        <w:rPr>
          <w:sz w:val="21"/>
        </w:rPr>
      </w:pPr>
      <w:r>
        <w:rPr>
          <w:sz w:val="21"/>
        </w:rPr>
        <w:t>C．限制了国家间的文化交流与合作</w:t>
      </w:r>
      <w:r>
        <w:rPr>
          <w:sz w:val="21"/>
        </w:rPr>
        <w:tab/>
      </w:r>
      <w:r>
        <w:rPr>
          <w:sz w:val="21"/>
        </w:rPr>
        <w:t>D．提供了更多投资机会和合作项目</w:t>
      </w:r>
    </w:p>
    <w:p w14:paraId="3364F88C">
      <w:pPr>
        <w:shd w:val="clear" w:color="auto" w:fill="auto"/>
        <w:tabs>
          <w:tab w:val="left" w:pos="4156"/>
        </w:tabs>
        <w:spacing w:line="360" w:lineRule="auto"/>
        <w:ind w:left="380"/>
        <w:jc w:val="left"/>
        <w:textAlignment w:val="center"/>
        <w:rPr>
          <w:sz w:val="21"/>
        </w:rPr>
      </w:pPr>
    </w:p>
    <w:p w14:paraId="3EC3454D">
      <w:pPr>
        <w:shd w:val="clear" w:color="auto" w:fill="auto"/>
        <w:spacing w:line="360" w:lineRule="auto"/>
        <w:ind w:firstLine="560"/>
        <w:jc w:val="left"/>
        <w:textAlignment w:val="center"/>
        <w:rPr>
          <w:sz w:val="21"/>
        </w:rPr>
      </w:pPr>
      <w:r>
        <w:rPr>
          <w:rFonts w:ascii="楷体" w:hAnsi="楷体" w:eastAsia="楷体" w:cs="楷体"/>
          <w:sz w:val="21"/>
        </w:rPr>
        <w:t>某地理摄影爱好者拍摄挪威北角（</w:t>
      </w:r>
      <w:r>
        <w:rPr>
          <w:sz w:val="21"/>
        </w:rPr>
        <w:t>71°10'N</w:t>
      </w:r>
      <w:r>
        <w:rPr>
          <w:rFonts w:ascii="楷体" w:hAnsi="楷体" w:eastAsia="楷体" w:cs="楷体"/>
          <w:sz w:val="21"/>
        </w:rPr>
        <w:t>，</w:t>
      </w:r>
      <w:r>
        <w:rPr>
          <w:sz w:val="21"/>
        </w:rPr>
        <w:t>25°40'E</w:t>
      </w:r>
      <w:r>
        <w:rPr>
          <w:rFonts w:ascii="楷体" w:hAnsi="楷体" w:eastAsia="楷体" w:cs="楷体"/>
          <w:sz w:val="21"/>
        </w:rPr>
        <w:t>）极昼期间太阳高度变化。如图为该地某日</w:t>
      </w:r>
      <w:r>
        <w:rPr>
          <w:sz w:val="21"/>
        </w:rPr>
        <w:t>18</w:t>
      </w:r>
      <w:r>
        <w:rPr>
          <w:rFonts w:ascii="楷体" w:hAnsi="楷体" w:eastAsia="楷体" w:cs="楷体"/>
          <w:sz w:val="21"/>
        </w:rPr>
        <w:t>时至次日</w:t>
      </w:r>
      <w:r>
        <w:rPr>
          <w:sz w:val="21"/>
        </w:rPr>
        <w:t>6</w:t>
      </w:r>
      <w:r>
        <w:rPr>
          <w:rFonts w:ascii="楷体" w:hAnsi="楷体" w:eastAsia="楷体" w:cs="楷体"/>
          <w:sz w:val="21"/>
        </w:rPr>
        <w:t>时的太阳高度变化。据此完成下面小题。</w:t>
      </w:r>
    </w:p>
    <w:p w14:paraId="5152D82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52775" cy="1485900"/>
            <wp:effectExtent l="0" t="0" r="0" b="0"/>
            <wp:docPr id="100013" name="图片 100013" descr="@@@066c8c53-0d55-4b4c-8ded-396f18ffc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66c8c53-0d55-4b4c-8ded-396f18ffc3e0"/>
                    <pic:cNvPicPr>
                      <a:picLocks noChangeAspect="1"/>
                    </pic:cNvPicPr>
                  </pic:nvPicPr>
                  <pic:blipFill>
                    <a:blip r:embed="rId14"/>
                    <a:stretch>
                      <a:fillRect/>
                    </a:stretch>
                  </pic:blipFill>
                  <pic:spPr>
                    <a:xfrm>
                      <a:off x="0" y="0"/>
                      <a:ext cx="3152775" cy="1485900"/>
                    </a:xfrm>
                    <a:prstGeom prst="rect">
                      <a:avLst/>
                    </a:prstGeom>
                  </pic:spPr>
                </pic:pic>
              </a:graphicData>
            </a:graphic>
          </wp:inline>
        </w:drawing>
      </w:r>
    </w:p>
    <w:p w14:paraId="60622E69">
      <w:pPr>
        <w:shd w:val="clear" w:color="auto" w:fill="auto"/>
        <w:spacing w:line="360" w:lineRule="auto"/>
        <w:jc w:val="left"/>
        <w:textAlignment w:val="center"/>
        <w:rPr>
          <w:sz w:val="21"/>
        </w:rPr>
      </w:pPr>
      <w:r>
        <w:rPr>
          <w:sz w:val="21"/>
        </w:rPr>
        <w:t>14．该地位于（</w:t>
      </w:r>
      <w:r>
        <w:rPr>
          <w:rFonts w:ascii="Times New Roman" w:hAnsi="Times New Roman" w:eastAsia="Times New Roman" w:cs="Times New Roman"/>
          <w:kern w:val="0"/>
          <w:sz w:val="24"/>
          <w:szCs w:val="24"/>
        </w:rPr>
        <w:t>   </w:t>
      </w:r>
      <w:r>
        <w:rPr>
          <w:sz w:val="21"/>
        </w:rPr>
        <w:t>）</w:t>
      </w:r>
    </w:p>
    <w:p w14:paraId="5765503E">
      <w:pPr>
        <w:shd w:val="clear" w:color="auto" w:fill="auto"/>
        <w:tabs>
          <w:tab w:val="left" w:pos="2078"/>
          <w:tab w:val="left" w:pos="4156"/>
          <w:tab w:val="left" w:pos="6234"/>
        </w:tabs>
        <w:spacing w:line="360" w:lineRule="auto"/>
        <w:ind w:left="380"/>
        <w:jc w:val="left"/>
        <w:textAlignment w:val="center"/>
        <w:rPr>
          <w:sz w:val="21"/>
        </w:rPr>
      </w:pPr>
      <w:r>
        <w:rPr>
          <w:sz w:val="21"/>
        </w:rPr>
        <w:t>A．赤道地区</w:t>
      </w:r>
      <w:r>
        <w:rPr>
          <w:sz w:val="21"/>
        </w:rPr>
        <w:tab/>
      </w:r>
      <w:r>
        <w:rPr>
          <w:sz w:val="21"/>
        </w:rPr>
        <w:t>B．低纬度地区</w:t>
      </w:r>
      <w:r>
        <w:rPr>
          <w:sz w:val="21"/>
        </w:rPr>
        <w:tab/>
      </w:r>
      <w:r>
        <w:rPr>
          <w:sz w:val="21"/>
        </w:rPr>
        <w:t>C．中纬度地区</w:t>
      </w:r>
      <w:r>
        <w:rPr>
          <w:sz w:val="21"/>
        </w:rPr>
        <w:tab/>
      </w:r>
      <w:r>
        <w:rPr>
          <w:sz w:val="21"/>
        </w:rPr>
        <w:t>D．高纬度地区</w:t>
      </w:r>
    </w:p>
    <w:p w14:paraId="2613C9A2">
      <w:pPr>
        <w:shd w:val="clear" w:color="auto" w:fill="auto"/>
        <w:spacing w:line="360" w:lineRule="auto"/>
        <w:jc w:val="left"/>
        <w:textAlignment w:val="center"/>
        <w:rPr>
          <w:sz w:val="21"/>
        </w:rPr>
      </w:pPr>
      <w:r>
        <w:rPr>
          <w:sz w:val="21"/>
        </w:rPr>
        <w:t>15．该地出现极昼现象，判断依据是（</w:t>
      </w:r>
      <w:r>
        <w:rPr>
          <w:rFonts w:ascii="Times New Roman" w:hAnsi="Times New Roman" w:eastAsia="Times New Roman" w:cs="Times New Roman"/>
          <w:kern w:val="0"/>
          <w:sz w:val="24"/>
          <w:szCs w:val="24"/>
        </w:rPr>
        <w:t>   </w:t>
      </w:r>
      <w:r>
        <w:rPr>
          <w:sz w:val="21"/>
        </w:rPr>
        <w:t>）</w:t>
      </w:r>
    </w:p>
    <w:p w14:paraId="5F4026AE">
      <w:pPr>
        <w:shd w:val="clear" w:color="auto" w:fill="auto"/>
        <w:tabs>
          <w:tab w:val="left" w:pos="2078"/>
          <w:tab w:val="left" w:pos="4156"/>
          <w:tab w:val="left" w:pos="6234"/>
        </w:tabs>
        <w:spacing w:line="360" w:lineRule="auto"/>
        <w:ind w:left="380"/>
        <w:jc w:val="left"/>
        <w:textAlignment w:val="center"/>
        <w:rPr>
          <w:sz w:val="21"/>
        </w:rPr>
      </w:pPr>
      <w:r>
        <w:rPr>
          <w:sz w:val="21"/>
        </w:rPr>
        <w:t>A．0时依然看到太阳</w:t>
      </w:r>
      <w:r>
        <w:rPr>
          <w:sz w:val="21"/>
        </w:rPr>
        <w:tab/>
      </w:r>
      <w:r>
        <w:rPr>
          <w:sz w:val="21"/>
        </w:rPr>
        <w:t>B．6时太阳刚刚升起</w:t>
      </w:r>
      <w:r>
        <w:rPr>
          <w:sz w:val="21"/>
        </w:rPr>
        <w:tab/>
      </w:r>
    </w:p>
    <w:p w14:paraId="2DD3B558">
      <w:pPr>
        <w:shd w:val="clear" w:color="auto" w:fill="auto"/>
        <w:tabs>
          <w:tab w:val="left" w:pos="2078"/>
          <w:tab w:val="left" w:pos="4156"/>
          <w:tab w:val="left" w:pos="6234"/>
        </w:tabs>
        <w:spacing w:line="360" w:lineRule="auto"/>
        <w:ind w:left="380"/>
        <w:jc w:val="left"/>
        <w:textAlignment w:val="center"/>
        <w:rPr>
          <w:sz w:val="21"/>
        </w:rPr>
      </w:pPr>
      <w:r>
        <w:rPr>
          <w:sz w:val="21"/>
        </w:rPr>
        <w:t>C．18时太阳已经落山</w:t>
      </w:r>
      <w:r>
        <w:rPr>
          <w:sz w:val="21"/>
        </w:rPr>
        <w:tab/>
      </w:r>
      <w:r>
        <w:rPr>
          <w:sz w:val="21"/>
        </w:rPr>
        <w:t>D．太阳东升西落</w:t>
      </w:r>
    </w:p>
    <w:p w14:paraId="24F8127F">
      <w:pPr>
        <w:shd w:val="clear" w:color="auto" w:fill="auto"/>
        <w:spacing w:line="360" w:lineRule="auto"/>
        <w:jc w:val="left"/>
        <w:textAlignment w:val="center"/>
        <w:rPr>
          <w:sz w:val="21"/>
        </w:rPr>
      </w:pPr>
      <w:r>
        <w:rPr>
          <w:sz w:val="21"/>
        </w:rPr>
        <w:t>16．极昼现象出现的原因是（</w:t>
      </w:r>
      <w:r>
        <w:rPr>
          <w:rFonts w:ascii="Times New Roman" w:hAnsi="Times New Roman" w:eastAsia="Times New Roman" w:cs="Times New Roman"/>
          <w:kern w:val="0"/>
          <w:sz w:val="24"/>
          <w:szCs w:val="24"/>
        </w:rPr>
        <w:t>   </w:t>
      </w:r>
      <w:r>
        <w:rPr>
          <w:sz w:val="21"/>
        </w:rPr>
        <w:t>）</w:t>
      </w:r>
    </w:p>
    <w:p w14:paraId="2A0DE4E6">
      <w:pPr>
        <w:shd w:val="clear" w:color="auto" w:fill="auto"/>
        <w:tabs>
          <w:tab w:val="left" w:pos="2078"/>
          <w:tab w:val="left" w:pos="4156"/>
          <w:tab w:val="left" w:pos="6234"/>
        </w:tabs>
        <w:spacing w:line="360" w:lineRule="auto"/>
        <w:ind w:left="380"/>
        <w:jc w:val="left"/>
        <w:textAlignment w:val="center"/>
        <w:rPr>
          <w:sz w:val="21"/>
        </w:rPr>
      </w:pPr>
      <w:r>
        <w:rPr>
          <w:sz w:val="21"/>
        </w:rPr>
        <w:t>A．太阳运动</w:t>
      </w:r>
      <w:r>
        <w:rPr>
          <w:sz w:val="21"/>
        </w:rPr>
        <w:tab/>
      </w:r>
      <w:r>
        <w:rPr>
          <w:sz w:val="21"/>
        </w:rPr>
        <w:t>B．地球运动</w:t>
      </w:r>
      <w:r>
        <w:rPr>
          <w:sz w:val="21"/>
        </w:rPr>
        <w:tab/>
      </w:r>
      <w:r>
        <w:rPr>
          <w:sz w:val="21"/>
        </w:rPr>
        <w:t>C．四季更替</w:t>
      </w:r>
      <w:r>
        <w:rPr>
          <w:sz w:val="21"/>
        </w:rPr>
        <w:tab/>
      </w:r>
      <w:r>
        <w:rPr>
          <w:sz w:val="21"/>
        </w:rPr>
        <w:t>D．地球是球体</w:t>
      </w:r>
    </w:p>
    <w:p w14:paraId="1C914DF1">
      <w:pPr>
        <w:shd w:val="clear" w:color="auto" w:fill="auto"/>
        <w:tabs>
          <w:tab w:val="left" w:pos="2078"/>
          <w:tab w:val="left" w:pos="4156"/>
          <w:tab w:val="left" w:pos="6234"/>
        </w:tabs>
        <w:spacing w:line="360" w:lineRule="auto"/>
        <w:ind w:left="380"/>
        <w:jc w:val="left"/>
        <w:textAlignment w:val="center"/>
        <w:rPr>
          <w:sz w:val="21"/>
        </w:rPr>
      </w:pPr>
    </w:p>
    <w:p w14:paraId="169ADA21">
      <w:pPr>
        <w:shd w:val="clear" w:color="auto" w:fill="auto"/>
        <w:spacing w:line="360" w:lineRule="auto"/>
        <w:ind w:firstLine="560"/>
        <w:jc w:val="left"/>
        <w:textAlignment w:val="center"/>
        <w:rPr>
          <w:sz w:val="21"/>
        </w:rPr>
      </w:pPr>
      <w:r>
        <w:rPr>
          <w:rFonts w:ascii="楷体" w:hAnsi="楷体" w:eastAsia="楷体" w:cs="楷体"/>
          <w:sz w:val="21"/>
        </w:rPr>
        <w:t>地理纬度测高仪是通过观测北极星来计算当地纬度的一种简易工具。使用时，将测高仪上的标杆对准北极星，测高仪上重垂线与零度线的夹角，即北极星的高度角，也就是当地的地理纬度。如图为利用简易测高仪测量当地纬度示意图。据此完成下面小题。</w:t>
      </w:r>
    </w:p>
    <w:p w14:paraId="40254EC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38325" cy="1304925"/>
            <wp:effectExtent l="0" t="0" r="0" b="0"/>
            <wp:docPr id="100015" name="图片 100015" descr="@@@668b9d6a-7052-48b6-bb94-9a78c73a89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68b9d6a-7052-48b6-bb94-9a78c73a89f3"/>
                    <pic:cNvPicPr>
                      <a:picLocks noChangeAspect="1"/>
                    </pic:cNvPicPr>
                  </pic:nvPicPr>
                  <pic:blipFill>
                    <a:blip r:embed="rId15"/>
                    <a:stretch>
                      <a:fillRect/>
                    </a:stretch>
                  </pic:blipFill>
                  <pic:spPr>
                    <a:xfrm>
                      <a:off x="0" y="0"/>
                      <a:ext cx="1838325" cy="1304925"/>
                    </a:xfrm>
                    <a:prstGeom prst="rect">
                      <a:avLst/>
                    </a:prstGeom>
                  </pic:spPr>
                </pic:pic>
              </a:graphicData>
            </a:graphic>
          </wp:inline>
        </w:drawing>
      </w:r>
    </w:p>
    <w:p w14:paraId="7ED68E5C">
      <w:pPr>
        <w:shd w:val="clear" w:color="auto" w:fill="auto"/>
        <w:spacing w:line="360" w:lineRule="auto"/>
        <w:jc w:val="left"/>
        <w:textAlignment w:val="center"/>
        <w:rPr>
          <w:sz w:val="21"/>
        </w:rPr>
      </w:pPr>
      <w:r>
        <w:rPr>
          <w:sz w:val="21"/>
        </w:rPr>
        <w:t>17．当地的纬度是（</w:t>
      </w:r>
      <w:r>
        <w:rPr>
          <w:rFonts w:ascii="Times New Roman" w:hAnsi="Times New Roman" w:eastAsia="Times New Roman" w:cs="Times New Roman"/>
          <w:kern w:val="0"/>
          <w:sz w:val="24"/>
          <w:szCs w:val="24"/>
        </w:rPr>
        <w:t>   </w:t>
      </w:r>
      <w:r>
        <w:rPr>
          <w:sz w:val="21"/>
        </w:rPr>
        <w:t>）</w:t>
      </w:r>
    </w:p>
    <w:p w14:paraId="4D55935B">
      <w:pPr>
        <w:shd w:val="clear" w:color="auto" w:fill="auto"/>
        <w:tabs>
          <w:tab w:val="left" w:pos="2078"/>
          <w:tab w:val="left" w:pos="4156"/>
          <w:tab w:val="left" w:pos="6234"/>
        </w:tabs>
        <w:spacing w:line="360" w:lineRule="auto"/>
        <w:ind w:left="380"/>
        <w:jc w:val="left"/>
        <w:textAlignment w:val="center"/>
        <w:rPr>
          <w:sz w:val="21"/>
        </w:rPr>
      </w:pPr>
      <w:r>
        <w:rPr>
          <w:sz w:val="21"/>
        </w:rPr>
        <w:t>A．0°</w:t>
      </w:r>
      <w:r>
        <w:rPr>
          <w:sz w:val="21"/>
        </w:rPr>
        <w:tab/>
      </w:r>
      <w:r>
        <w:rPr>
          <w:sz w:val="21"/>
        </w:rPr>
        <w:t>B．30°N</w:t>
      </w:r>
      <w:r>
        <w:rPr>
          <w:sz w:val="21"/>
        </w:rPr>
        <w:tab/>
      </w:r>
      <w:r>
        <w:rPr>
          <w:sz w:val="21"/>
        </w:rPr>
        <w:t>C．60°N</w:t>
      </w:r>
      <w:r>
        <w:rPr>
          <w:sz w:val="21"/>
        </w:rPr>
        <w:tab/>
      </w:r>
      <w:r>
        <w:rPr>
          <w:sz w:val="21"/>
        </w:rPr>
        <w:t>D．90°N</w:t>
      </w:r>
    </w:p>
    <w:p w14:paraId="3F8F45A8">
      <w:pPr>
        <w:shd w:val="clear" w:color="auto" w:fill="auto"/>
        <w:spacing w:line="360" w:lineRule="auto"/>
        <w:jc w:val="left"/>
        <w:textAlignment w:val="center"/>
        <w:rPr>
          <w:sz w:val="21"/>
        </w:rPr>
      </w:pPr>
      <w:r>
        <w:rPr>
          <w:sz w:val="21"/>
        </w:rPr>
        <w:t>18．使用测高仪时，应注意（</w:t>
      </w:r>
      <w:r>
        <w:rPr>
          <w:rFonts w:ascii="Times New Roman" w:hAnsi="Times New Roman" w:eastAsia="Times New Roman" w:cs="Times New Roman"/>
          <w:kern w:val="0"/>
          <w:sz w:val="24"/>
          <w:szCs w:val="24"/>
        </w:rPr>
        <w:t>   </w:t>
      </w:r>
      <w:r>
        <w:rPr>
          <w:sz w:val="21"/>
        </w:rPr>
        <w:t>）</w:t>
      </w:r>
    </w:p>
    <w:p w14:paraId="693C69F7">
      <w:pPr>
        <w:shd w:val="clear" w:color="auto" w:fill="auto"/>
        <w:spacing w:line="360" w:lineRule="auto"/>
        <w:jc w:val="left"/>
        <w:textAlignment w:val="center"/>
        <w:rPr>
          <w:sz w:val="21"/>
        </w:rPr>
      </w:pPr>
      <w:r>
        <w:rPr>
          <w:sz w:val="21"/>
        </w:rPr>
        <w:t>①在南半球使用</w:t>
      </w:r>
      <w:r>
        <w:rPr>
          <w:rFonts w:ascii="Times New Roman" w:hAnsi="Times New Roman" w:eastAsia="Times New Roman" w:cs="Times New Roman"/>
          <w:kern w:val="0"/>
          <w:sz w:val="24"/>
          <w:szCs w:val="24"/>
        </w:rPr>
        <w:t>            </w:t>
      </w:r>
      <w:r>
        <w:rPr>
          <w:sz w:val="21"/>
        </w:rPr>
        <w:t>②在晴朗的夜晚</w:t>
      </w:r>
      <w:r>
        <w:rPr>
          <w:rFonts w:ascii="Times New Roman" w:hAnsi="Times New Roman" w:eastAsia="Times New Roman" w:cs="Times New Roman"/>
          <w:kern w:val="0"/>
          <w:sz w:val="24"/>
          <w:szCs w:val="24"/>
        </w:rPr>
        <w:t>            </w:t>
      </w:r>
      <w:r>
        <w:rPr>
          <w:sz w:val="21"/>
        </w:rPr>
        <w:t>③要找准北极星</w:t>
      </w:r>
      <w:r>
        <w:rPr>
          <w:rFonts w:ascii="Times New Roman" w:hAnsi="Times New Roman" w:eastAsia="Times New Roman" w:cs="Times New Roman"/>
          <w:kern w:val="0"/>
          <w:sz w:val="24"/>
          <w:szCs w:val="24"/>
        </w:rPr>
        <w:t>            </w:t>
      </w:r>
      <w:r>
        <w:rPr>
          <w:sz w:val="21"/>
        </w:rPr>
        <w:t>④底座水平放置</w:t>
      </w:r>
    </w:p>
    <w:p w14:paraId="591D496E">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B．①②④</w:t>
      </w:r>
      <w:r>
        <w:rPr>
          <w:sz w:val="21"/>
        </w:rPr>
        <w:tab/>
      </w:r>
      <w:r>
        <w:rPr>
          <w:sz w:val="21"/>
        </w:rPr>
        <w:t>C．①③④</w:t>
      </w:r>
      <w:r>
        <w:rPr>
          <w:sz w:val="21"/>
        </w:rPr>
        <w:tab/>
      </w:r>
      <w:r>
        <w:rPr>
          <w:sz w:val="21"/>
        </w:rPr>
        <w:t>D．②③④</w:t>
      </w:r>
    </w:p>
    <w:p w14:paraId="35A289F3">
      <w:pPr>
        <w:shd w:val="clear" w:color="auto" w:fill="auto"/>
        <w:tabs>
          <w:tab w:val="left" w:pos="2078"/>
          <w:tab w:val="left" w:pos="4156"/>
          <w:tab w:val="left" w:pos="6234"/>
        </w:tabs>
        <w:spacing w:line="360" w:lineRule="auto"/>
        <w:ind w:left="380"/>
        <w:jc w:val="left"/>
        <w:textAlignment w:val="center"/>
        <w:rPr>
          <w:sz w:val="21"/>
        </w:rPr>
      </w:pPr>
    </w:p>
    <w:p w14:paraId="7910301A">
      <w:pPr>
        <w:shd w:val="clear" w:color="auto" w:fill="auto"/>
        <w:spacing w:line="360" w:lineRule="auto"/>
        <w:ind w:firstLine="560"/>
        <w:jc w:val="left"/>
        <w:textAlignment w:val="center"/>
        <w:rPr>
          <w:sz w:val="21"/>
        </w:rPr>
      </w:pPr>
      <w:r>
        <w:rPr>
          <w:rFonts w:ascii="楷体" w:hAnsi="楷体" w:eastAsia="楷体" w:cs="楷体"/>
          <w:sz w:val="21"/>
        </w:rPr>
        <w:t>如图为某公司生产的汽车示意图。据此完成下面小题。</w:t>
      </w:r>
    </w:p>
    <w:p w14:paraId="3CC8C8F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71875" cy="1447800"/>
            <wp:effectExtent l="0" t="0" r="0" b="0"/>
            <wp:docPr id="100017" name="图片 100017" descr="@@@6a7b5560-0544-441c-8a8b-135a52f5d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a7b5560-0544-441c-8a8b-135a52f5d14b"/>
                    <pic:cNvPicPr>
                      <a:picLocks noChangeAspect="1"/>
                    </pic:cNvPicPr>
                  </pic:nvPicPr>
                  <pic:blipFill>
                    <a:blip r:embed="rId16"/>
                    <a:stretch>
                      <a:fillRect/>
                    </a:stretch>
                  </pic:blipFill>
                  <pic:spPr>
                    <a:xfrm>
                      <a:off x="0" y="0"/>
                      <a:ext cx="3571875" cy="1447800"/>
                    </a:xfrm>
                    <a:prstGeom prst="rect">
                      <a:avLst/>
                    </a:prstGeom>
                  </pic:spPr>
                </pic:pic>
              </a:graphicData>
            </a:graphic>
          </wp:inline>
        </w:drawing>
      </w:r>
    </w:p>
    <w:p w14:paraId="7947B078">
      <w:pPr>
        <w:shd w:val="clear" w:color="auto" w:fill="auto"/>
        <w:spacing w:line="360" w:lineRule="auto"/>
        <w:jc w:val="left"/>
        <w:textAlignment w:val="center"/>
        <w:rPr>
          <w:sz w:val="21"/>
        </w:rPr>
      </w:pPr>
      <w:r>
        <w:rPr>
          <w:sz w:val="21"/>
        </w:rPr>
        <w:t>19．该汽车的设计和零部件等来源于不同国家，说明（</w:t>
      </w:r>
      <w:r>
        <w:rPr>
          <w:rFonts w:ascii="Times New Roman" w:hAnsi="Times New Roman" w:eastAsia="Times New Roman" w:cs="Times New Roman"/>
          <w:kern w:val="0"/>
          <w:sz w:val="24"/>
          <w:szCs w:val="24"/>
        </w:rPr>
        <w:t>   </w:t>
      </w:r>
      <w:r>
        <w:rPr>
          <w:sz w:val="21"/>
        </w:rPr>
        <w:t>）</w:t>
      </w:r>
    </w:p>
    <w:p w14:paraId="5CFD25B1">
      <w:pPr>
        <w:shd w:val="clear" w:color="auto" w:fill="auto"/>
        <w:tabs>
          <w:tab w:val="left" w:pos="2078"/>
          <w:tab w:val="left" w:pos="4156"/>
          <w:tab w:val="left" w:pos="6234"/>
        </w:tabs>
        <w:spacing w:line="360" w:lineRule="auto"/>
        <w:ind w:left="380"/>
        <w:jc w:val="left"/>
        <w:textAlignment w:val="center"/>
        <w:rPr>
          <w:sz w:val="21"/>
        </w:rPr>
      </w:pPr>
      <w:r>
        <w:rPr>
          <w:sz w:val="21"/>
        </w:rPr>
        <w:t>A．国际竞争减弱</w:t>
      </w:r>
      <w:r>
        <w:rPr>
          <w:sz w:val="21"/>
        </w:rPr>
        <w:tab/>
      </w:r>
      <w:r>
        <w:rPr>
          <w:sz w:val="21"/>
        </w:rPr>
        <w:t>B．国际局势紧张</w:t>
      </w:r>
      <w:r>
        <w:rPr>
          <w:sz w:val="21"/>
        </w:rPr>
        <w:tab/>
      </w:r>
      <w:r>
        <w:rPr>
          <w:sz w:val="21"/>
        </w:rPr>
        <w:t>C．国际经济联系紧密</w:t>
      </w:r>
      <w:r>
        <w:rPr>
          <w:sz w:val="21"/>
        </w:rPr>
        <w:tab/>
      </w:r>
      <w:r>
        <w:rPr>
          <w:sz w:val="21"/>
        </w:rPr>
        <w:t>D．国家之间相对封闭</w:t>
      </w:r>
    </w:p>
    <w:p w14:paraId="0CAAA325">
      <w:pPr>
        <w:shd w:val="clear" w:color="auto" w:fill="auto"/>
        <w:spacing w:line="360" w:lineRule="auto"/>
        <w:jc w:val="left"/>
        <w:textAlignment w:val="center"/>
        <w:rPr>
          <w:sz w:val="21"/>
        </w:rPr>
      </w:pPr>
      <w:r>
        <w:rPr>
          <w:sz w:val="21"/>
        </w:rPr>
        <w:t>20．当前美国对这家汽车公司滥施高关税，这种做法（</w:t>
      </w:r>
      <w:r>
        <w:rPr>
          <w:rFonts w:ascii="Times New Roman" w:hAnsi="Times New Roman" w:eastAsia="Times New Roman" w:cs="Times New Roman"/>
          <w:kern w:val="0"/>
          <w:sz w:val="24"/>
          <w:szCs w:val="24"/>
        </w:rPr>
        <w:t>   </w:t>
      </w:r>
      <w:r>
        <w:rPr>
          <w:sz w:val="21"/>
        </w:rPr>
        <w:t>）</w:t>
      </w:r>
    </w:p>
    <w:p w14:paraId="02252F93">
      <w:pPr>
        <w:shd w:val="clear" w:color="auto" w:fill="auto"/>
        <w:spacing w:line="360" w:lineRule="auto"/>
        <w:jc w:val="left"/>
        <w:textAlignment w:val="center"/>
        <w:rPr>
          <w:sz w:val="21"/>
        </w:rPr>
      </w:pPr>
      <w:r>
        <w:rPr>
          <w:sz w:val="21"/>
        </w:rPr>
        <w:t>①阻碍了经济全球化进程</w:t>
      </w:r>
      <w:r>
        <w:rPr>
          <w:rFonts w:ascii="Times New Roman" w:hAnsi="Times New Roman" w:eastAsia="Times New Roman" w:cs="Times New Roman"/>
          <w:kern w:val="0"/>
          <w:sz w:val="24"/>
          <w:szCs w:val="24"/>
        </w:rPr>
        <w:t>                            </w:t>
      </w:r>
      <w:r>
        <w:rPr>
          <w:sz w:val="21"/>
        </w:rPr>
        <w:t>②违反了世界贸易组织（WTO）规则</w:t>
      </w:r>
    </w:p>
    <w:p w14:paraId="3CAAC7CE">
      <w:pPr>
        <w:shd w:val="clear" w:color="auto" w:fill="auto"/>
        <w:spacing w:line="360" w:lineRule="auto"/>
        <w:jc w:val="left"/>
        <w:textAlignment w:val="center"/>
        <w:rPr>
          <w:sz w:val="21"/>
        </w:rPr>
      </w:pPr>
      <w:r>
        <w:rPr>
          <w:sz w:val="21"/>
        </w:rPr>
        <w:t>③利于构建人类命运共同体</w:t>
      </w:r>
      <w:r>
        <w:rPr>
          <w:rFonts w:ascii="Times New Roman" w:hAnsi="Times New Roman" w:eastAsia="Times New Roman" w:cs="Times New Roman"/>
          <w:kern w:val="0"/>
          <w:sz w:val="24"/>
          <w:szCs w:val="24"/>
        </w:rPr>
        <w:t>                        </w:t>
      </w:r>
      <w:r>
        <w:rPr>
          <w:sz w:val="21"/>
        </w:rPr>
        <w:t>④破坏了国家之间正常的经贸往来</w:t>
      </w:r>
    </w:p>
    <w:p w14:paraId="026ECB83">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B．①②④</w:t>
      </w:r>
      <w:r>
        <w:rPr>
          <w:sz w:val="21"/>
        </w:rPr>
        <w:tab/>
      </w:r>
      <w:r>
        <w:rPr>
          <w:sz w:val="21"/>
        </w:rPr>
        <w:t>C．②③④</w:t>
      </w:r>
      <w:r>
        <w:rPr>
          <w:sz w:val="21"/>
        </w:rPr>
        <w:tab/>
      </w:r>
      <w:r>
        <w:rPr>
          <w:sz w:val="21"/>
        </w:rPr>
        <w:t>D．①③④</w:t>
      </w:r>
    </w:p>
    <w:p w14:paraId="1EFE54D7">
      <w:pPr>
        <w:shd w:val="clear" w:color="auto" w:fill="auto"/>
        <w:tabs>
          <w:tab w:val="left" w:pos="2078"/>
          <w:tab w:val="left" w:pos="4156"/>
          <w:tab w:val="left" w:pos="6234"/>
        </w:tabs>
        <w:spacing w:line="360" w:lineRule="auto"/>
        <w:ind w:left="380"/>
        <w:jc w:val="left"/>
        <w:textAlignment w:val="center"/>
        <w:rPr>
          <w:sz w:val="21"/>
        </w:rPr>
      </w:pPr>
    </w:p>
    <w:p w14:paraId="17F5FF01">
      <w:pPr>
        <w:shd w:val="clear" w:color="auto" w:fill="auto"/>
        <w:spacing w:line="360" w:lineRule="auto"/>
        <w:ind w:firstLine="560"/>
        <w:jc w:val="left"/>
        <w:textAlignment w:val="center"/>
        <w:rPr>
          <w:sz w:val="21"/>
        </w:rPr>
      </w:pPr>
      <w:r>
        <w:rPr>
          <w:rFonts w:ascii="楷体" w:hAnsi="楷体" w:eastAsia="楷体" w:cs="楷体"/>
          <w:sz w:val="21"/>
        </w:rPr>
        <w:t>近年来，俄罗斯亚马尔半岛能源开发取得进展。我国参建的亚马尔液化天然气项目已经成为北极地区重要的能源开发项目。如图为亚马尔液化天然气运输路线图。据此完成下面小题。</w:t>
      </w:r>
    </w:p>
    <w:p w14:paraId="51B42C8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76550" cy="1838325"/>
            <wp:effectExtent l="0" t="0" r="0" b="0"/>
            <wp:docPr id="100019" name="图片 100019" descr="@@@40d7f1d8-5f85-4823-af8a-8b606fb3a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0d7f1d8-5f85-4823-af8a-8b606fb3a633"/>
                    <pic:cNvPicPr>
                      <a:picLocks noChangeAspect="1"/>
                    </pic:cNvPicPr>
                  </pic:nvPicPr>
                  <pic:blipFill>
                    <a:blip r:embed="rId17"/>
                    <a:stretch>
                      <a:fillRect/>
                    </a:stretch>
                  </pic:blipFill>
                  <pic:spPr>
                    <a:xfrm>
                      <a:off x="0" y="0"/>
                      <a:ext cx="2876550" cy="1838325"/>
                    </a:xfrm>
                    <a:prstGeom prst="rect">
                      <a:avLst/>
                    </a:prstGeom>
                  </pic:spPr>
                </pic:pic>
              </a:graphicData>
            </a:graphic>
          </wp:inline>
        </w:drawing>
      </w:r>
    </w:p>
    <w:p w14:paraId="449B9F55">
      <w:pPr>
        <w:shd w:val="clear" w:color="auto" w:fill="auto"/>
        <w:spacing w:line="360" w:lineRule="auto"/>
        <w:jc w:val="left"/>
        <w:textAlignment w:val="center"/>
        <w:rPr>
          <w:sz w:val="21"/>
        </w:rPr>
      </w:pPr>
      <w:r>
        <w:rPr>
          <w:sz w:val="21"/>
        </w:rPr>
        <w:t>21．吸引我国参建亚马尔天然气项目的主要原因是，该国（</w:t>
      </w:r>
      <w:r>
        <w:rPr>
          <w:rFonts w:ascii="Times New Roman" w:hAnsi="Times New Roman" w:eastAsia="Times New Roman" w:cs="Times New Roman"/>
          <w:kern w:val="0"/>
          <w:sz w:val="24"/>
          <w:szCs w:val="24"/>
        </w:rPr>
        <w:t>   </w:t>
      </w:r>
      <w:r>
        <w:rPr>
          <w:sz w:val="21"/>
        </w:rPr>
        <w:t>）</w:t>
      </w:r>
    </w:p>
    <w:p w14:paraId="2A428EFA">
      <w:pPr>
        <w:shd w:val="clear" w:color="auto" w:fill="auto"/>
        <w:tabs>
          <w:tab w:val="left" w:pos="2078"/>
          <w:tab w:val="left" w:pos="4156"/>
          <w:tab w:val="left" w:pos="6234"/>
        </w:tabs>
        <w:spacing w:line="360" w:lineRule="auto"/>
        <w:ind w:left="380"/>
        <w:jc w:val="left"/>
        <w:textAlignment w:val="center"/>
        <w:rPr>
          <w:sz w:val="21"/>
        </w:rPr>
      </w:pPr>
      <w:r>
        <w:rPr>
          <w:sz w:val="21"/>
        </w:rPr>
        <w:t>A．天然气资源丰富</w:t>
      </w:r>
      <w:r>
        <w:rPr>
          <w:sz w:val="21"/>
        </w:rPr>
        <w:tab/>
      </w:r>
      <w:r>
        <w:rPr>
          <w:sz w:val="21"/>
        </w:rPr>
        <w:t>B．劳动力便宜</w:t>
      </w:r>
      <w:r>
        <w:rPr>
          <w:sz w:val="21"/>
        </w:rPr>
        <w:tab/>
      </w:r>
    </w:p>
    <w:p w14:paraId="08CAFB8E">
      <w:pPr>
        <w:shd w:val="clear" w:color="auto" w:fill="auto"/>
        <w:tabs>
          <w:tab w:val="left" w:pos="2078"/>
          <w:tab w:val="left" w:pos="4156"/>
          <w:tab w:val="left" w:pos="6234"/>
        </w:tabs>
        <w:spacing w:line="360" w:lineRule="auto"/>
        <w:ind w:left="380"/>
        <w:jc w:val="left"/>
        <w:textAlignment w:val="center"/>
        <w:rPr>
          <w:sz w:val="21"/>
        </w:rPr>
      </w:pPr>
      <w:r>
        <w:rPr>
          <w:sz w:val="21"/>
        </w:rPr>
        <w:t>C．国内市场广阔</w:t>
      </w:r>
      <w:r>
        <w:rPr>
          <w:rFonts w:hint="eastAsia"/>
          <w:sz w:val="21"/>
          <w:lang w:val="en-US" w:eastAsia="zh-CN"/>
        </w:rPr>
        <w:t xml:space="preserve"> </w:t>
      </w:r>
      <w:r>
        <w:rPr>
          <w:sz w:val="21"/>
        </w:rPr>
        <w:tab/>
      </w:r>
      <w:r>
        <w:rPr>
          <w:sz w:val="21"/>
        </w:rPr>
        <w:t>D．基础设施完善</w:t>
      </w:r>
    </w:p>
    <w:p w14:paraId="614EFA24">
      <w:pPr>
        <w:shd w:val="clear" w:color="auto" w:fill="auto"/>
        <w:spacing w:line="360" w:lineRule="auto"/>
        <w:jc w:val="left"/>
        <w:textAlignment w:val="center"/>
        <w:rPr>
          <w:sz w:val="21"/>
        </w:rPr>
      </w:pPr>
      <w:r>
        <w:rPr>
          <w:sz w:val="21"/>
        </w:rPr>
        <w:t>22．亚马尔液化天然气向东通过北极航道运输到我国，途中经过的大洋有（</w:t>
      </w:r>
      <w:r>
        <w:rPr>
          <w:rFonts w:ascii="Times New Roman" w:hAnsi="Times New Roman" w:eastAsia="Times New Roman" w:cs="Times New Roman"/>
          <w:kern w:val="0"/>
          <w:sz w:val="24"/>
          <w:szCs w:val="24"/>
        </w:rPr>
        <w:t>   </w:t>
      </w:r>
      <w:r>
        <w:rPr>
          <w:sz w:val="21"/>
        </w:rPr>
        <w:t>）</w:t>
      </w:r>
    </w:p>
    <w:p w14:paraId="188A8B77">
      <w:pPr>
        <w:shd w:val="clear" w:color="auto" w:fill="auto"/>
        <w:tabs>
          <w:tab w:val="left" w:pos="2078"/>
          <w:tab w:val="left" w:pos="4156"/>
          <w:tab w:val="left" w:pos="6234"/>
        </w:tabs>
        <w:spacing w:line="360" w:lineRule="auto"/>
        <w:ind w:left="380"/>
        <w:jc w:val="left"/>
        <w:textAlignment w:val="center"/>
        <w:rPr>
          <w:sz w:val="21"/>
        </w:rPr>
      </w:pPr>
      <w:r>
        <w:rPr>
          <w:sz w:val="21"/>
        </w:rPr>
        <w:t>A．大西洋和印度洋</w:t>
      </w:r>
      <w:r>
        <w:rPr>
          <w:sz w:val="21"/>
        </w:rPr>
        <w:tab/>
      </w:r>
      <w:r>
        <w:rPr>
          <w:sz w:val="21"/>
        </w:rPr>
        <w:t>B．印度洋和太平洋</w:t>
      </w:r>
      <w:r>
        <w:rPr>
          <w:sz w:val="21"/>
        </w:rPr>
        <w:tab/>
      </w:r>
    </w:p>
    <w:p w14:paraId="43DFC2F7">
      <w:pPr>
        <w:shd w:val="clear" w:color="auto" w:fill="auto"/>
        <w:tabs>
          <w:tab w:val="left" w:pos="2078"/>
          <w:tab w:val="left" w:pos="4156"/>
          <w:tab w:val="left" w:pos="6234"/>
        </w:tabs>
        <w:spacing w:line="360" w:lineRule="auto"/>
        <w:ind w:left="380"/>
        <w:jc w:val="left"/>
        <w:textAlignment w:val="center"/>
        <w:rPr>
          <w:sz w:val="21"/>
        </w:rPr>
      </w:pPr>
      <w:r>
        <w:rPr>
          <w:sz w:val="21"/>
        </w:rPr>
        <w:t>C．北冰洋和太平洋</w:t>
      </w:r>
      <w:r>
        <w:rPr>
          <w:sz w:val="21"/>
        </w:rPr>
        <w:tab/>
      </w:r>
      <w:r>
        <w:rPr>
          <w:sz w:val="21"/>
        </w:rPr>
        <w:t>D．北冰洋和大西洋</w:t>
      </w:r>
    </w:p>
    <w:p w14:paraId="76B22241">
      <w:pPr>
        <w:shd w:val="clear" w:color="auto" w:fill="auto"/>
        <w:tabs>
          <w:tab w:val="left" w:pos="2078"/>
          <w:tab w:val="left" w:pos="4156"/>
          <w:tab w:val="left" w:pos="6234"/>
        </w:tabs>
        <w:spacing w:line="360" w:lineRule="auto"/>
        <w:ind w:left="380"/>
        <w:jc w:val="left"/>
        <w:textAlignment w:val="center"/>
        <w:rPr>
          <w:sz w:val="21"/>
        </w:rPr>
      </w:pPr>
    </w:p>
    <w:p w14:paraId="4B00D013">
      <w:pPr>
        <w:shd w:val="clear" w:color="auto" w:fill="auto"/>
        <w:spacing w:line="360" w:lineRule="auto"/>
        <w:ind w:firstLine="560"/>
        <w:jc w:val="left"/>
        <w:textAlignment w:val="center"/>
        <w:rPr>
          <w:sz w:val="21"/>
        </w:rPr>
      </w:pPr>
      <w:r>
        <w:rPr>
          <w:rFonts w:ascii="楷体" w:hAnsi="楷体" w:eastAsia="楷体" w:cs="楷体"/>
          <w:sz w:val="21"/>
        </w:rPr>
        <w:t>区域比较是地理学习的重要方法。某地理学习小组对比学习日本和巴西，探究两国的地理特征。图</w:t>
      </w:r>
      <w:r>
        <w:rPr>
          <w:sz w:val="21"/>
        </w:rPr>
        <w:t>1</w:t>
      </w:r>
      <w:r>
        <w:rPr>
          <w:rFonts w:ascii="楷体" w:hAnsi="楷体" w:eastAsia="楷体" w:cs="楷体"/>
          <w:sz w:val="21"/>
        </w:rPr>
        <w:t>为日本工业区分布图，图</w:t>
      </w:r>
      <w:r>
        <w:rPr>
          <w:sz w:val="21"/>
        </w:rPr>
        <w:t>2</w:t>
      </w:r>
      <w:r>
        <w:rPr>
          <w:rFonts w:ascii="楷体" w:hAnsi="楷体" w:eastAsia="楷体" w:cs="楷体"/>
          <w:sz w:val="21"/>
        </w:rPr>
        <w:t>为巴西简图。据此完成下面小题。</w:t>
      </w:r>
    </w:p>
    <w:p w14:paraId="1D5617A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76450" cy="2295525"/>
            <wp:effectExtent l="0" t="0" r="0" b="0"/>
            <wp:docPr id="100021" name="图片 100021" descr="@@@3e86bfe0-ed58-4fb5-a598-0772b1098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e86bfe0-ed58-4fb5-a598-0772b109818a"/>
                    <pic:cNvPicPr>
                      <a:picLocks noChangeAspect="1"/>
                    </pic:cNvPicPr>
                  </pic:nvPicPr>
                  <pic:blipFill>
                    <a:blip r:embed="rId18"/>
                    <a:stretch>
                      <a:fillRect/>
                    </a:stretch>
                  </pic:blipFill>
                  <pic:spPr>
                    <a:xfrm>
                      <a:off x="0" y="0"/>
                      <a:ext cx="2076450" cy="229552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047875" cy="2371725"/>
            <wp:effectExtent l="0" t="0" r="0" b="0"/>
            <wp:docPr id="100023" name="图片 100023" descr="@@@6cb4014f-7e5a-4cb7-97df-64c633fa6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cb4014f-7e5a-4cb7-97df-64c633fa6e51"/>
                    <pic:cNvPicPr>
                      <a:picLocks noChangeAspect="1"/>
                    </pic:cNvPicPr>
                  </pic:nvPicPr>
                  <pic:blipFill>
                    <a:blip r:embed="rId19"/>
                    <a:stretch>
                      <a:fillRect/>
                    </a:stretch>
                  </pic:blipFill>
                  <pic:spPr>
                    <a:xfrm>
                      <a:off x="0" y="0"/>
                      <a:ext cx="2047875" cy="2371725"/>
                    </a:xfrm>
                    <a:prstGeom prst="rect">
                      <a:avLst/>
                    </a:prstGeom>
                  </pic:spPr>
                </pic:pic>
              </a:graphicData>
            </a:graphic>
          </wp:inline>
        </w:drawing>
      </w:r>
    </w:p>
    <w:p w14:paraId="6FEE84E5">
      <w:pPr>
        <w:shd w:val="clear" w:color="auto" w:fill="auto"/>
        <w:spacing w:line="360" w:lineRule="auto"/>
        <w:jc w:val="left"/>
        <w:textAlignment w:val="center"/>
        <w:rPr>
          <w:sz w:val="21"/>
        </w:rPr>
      </w:pPr>
      <w:r>
        <w:rPr>
          <w:sz w:val="21"/>
        </w:rPr>
        <w:t>23．两国（</w:t>
      </w:r>
      <w:r>
        <w:rPr>
          <w:rFonts w:ascii="Times New Roman" w:hAnsi="Times New Roman" w:eastAsia="Times New Roman" w:cs="Times New Roman"/>
          <w:kern w:val="0"/>
          <w:sz w:val="24"/>
          <w:szCs w:val="24"/>
        </w:rPr>
        <w:t>   </w:t>
      </w:r>
      <w:r>
        <w:rPr>
          <w:sz w:val="21"/>
        </w:rPr>
        <w:t>）</w:t>
      </w:r>
    </w:p>
    <w:p w14:paraId="5076C32A">
      <w:pPr>
        <w:shd w:val="clear" w:color="auto" w:fill="auto"/>
        <w:tabs>
          <w:tab w:val="left" w:pos="2078"/>
          <w:tab w:val="left" w:pos="4156"/>
          <w:tab w:val="left" w:pos="6234"/>
        </w:tabs>
        <w:spacing w:line="360" w:lineRule="auto"/>
        <w:ind w:left="380"/>
        <w:jc w:val="left"/>
        <w:textAlignment w:val="center"/>
        <w:rPr>
          <w:sz w:val="21"/>
        </w:rPr>
      </w:pPr>
      <w:r>
        <w:rPr>
          <w:sz w:val="21"/>
        </w:rPr>
        <w:t>A．均位于大西洋沿岸</w:t>
      </w:r>
      <w:r>
        <w:rPr>
          <w:sz w:val="21"/>
        </w:rPr>
        <w:tab/>
      </w:r>
      <w:r>
        <w:rPr>
          <w:sz w:val="21"/>
        </w:rPr>
        <w:t>B．工业主要沿海分布</w:t>
      </w:r>
      <w:r>
        <w:rPr>
          <w:sz w:val="21"/>
        </w:rPr>
        <w:tab/>
      </w:r>
    </w:p>
    <w:p w14:paraId="6E0773C1">
      <w:pPr>
        <w:shd w:val="clear" w:color="auto" w:fill="auto"/>
        <w:tabs>
          <w:tab w:val="left" w:pos="2078"/>
          <w:tab w:val="left" w:pos="4156"/>
          <w:tab w:val="left" w:pos="6234"/>
        </w:tabs>
        <w:spacing w:line="360" w:lineRule="auto"/>
        <w:ind w:left="380"/>
        <w:jc w:val="left"/>
        <w:textAlignment w:val="center"/>
        <w:rPr>
          <w:sz w:val="21"/>
        </w:rPr>
      </w:pPr>
      <w:r>
        <w:rPr>
          <w:sz w:val="21"/>
        </w:rPr>
        <w:t>C．均处热带，水热充足</w:t>
      </w:r>
      <w:r>
        <w:rPr>
          <w:sz w:val="21"/>
        </w:rPr>
        <w:tab/>
      </w:r>
      <w:r>
        <w:rPr>
          <w:sz w:val="21"/>
        </w:rPr>
        <w:t>D．均属于发达国家</w:t>
      </w:r>
    </w:p>
    <w:p w14:paraId="3A1F17C6">
      <w:pPr>
        <w:shd w:val="clear" w:color="auto" w:fill="auto"/>
        <w:spacing w:line="360" w:lineRule="auto"/>
        <w:jc w:val="left"/>
        <w:textAlignment w:val="center"/>
        <w:rPr>
          <w:sz w:val="21"/>
        </w:rPr>
      </w:pPr>
      <w:r>
        <w:rPr>
          <w:sz w:val="21"/>
        </w:rPr>
        <w:t>24．近年来，日本与巴西加强贸易合作，巴西的主要优势是（</w:t>
      </w:r>
      <w:r>
        <w:rPr>
          <w:rFonts w:ascii="Times New Roman" w:hAnsi="Times New Roman" w:eastAsia="Times New Roman" w:cs="Times New Roman"/>
          <w:kern w:val="0"/>
          <w:sz w:val="24"/>
          <w:szCs w:val="24"/>
        </w:rPr>
        <w:t>   </w:t>
      </w:r>
      <w:r>
        <w:rPr>
          <w:sz w:val="21"/>
        </w:rPr>
        <w:t>）</w:t>
      </w:r>
    </w:p>
    <w:p w14:paraId="161CEF79">
      <w:pPr>
        <w:shd w:val="clear" w:color="auto" w:fill="auto"/>
        <w:tabs>
          <w:tab w:val="left" w:pos="2078"/>
          <w:tab w:val="left" w:pos="4156"/>
          <w:tab w:val="left" w:pos="6234"/>
        </w:tabs>
        <w:spacing w:line="360" w:lineRule="auto"/>
        <w:ind w:left="380"/>
        <w:jc w:val="left"/>
        <w:textAlignment w:val="center"/>
        <w:rPr>
          <w:sz w:val="21"/>
        </w:rPr>
      </w:pPr>
      <w:r>
        <w:rPr>
          <w:sz w:val="21"/>
        </w:rPr>
        <w:t>A．资金实力雄厚</w:t>
      </w:r>
      <w:r>
        <w:rPr>
          <w:sz w:val="21"/>
        </w:rPr>
        <w:tab/>
      </w:r>
      <w:r>
        <w:rPr>
          <w:sz w:val="21"/>
        </w:rPr>
        <w:t>B．劳动力素质高</w:t>
      </w:r>
      <w:r>
        <w:rPr>
          <w:sz w:val="21"/>
        </w:rPr>
        <w:tab/>
      </w:r>
      <w:r>
        <w:rPr>
          <w:sz w:val="21"/>
        </w:rPr>
        <w:t>C．矿产资源丰富</w:t>
      </w:r>
      <w:r>
        <w:rPr>
          <w:sz w:val="21"/>
        </w:rPr>
        <w:tab/>
      </w:r>
      <w:r>
        <w:rPr>
          <w:sz w:val="21"/>
        </w:rPr>
        <w:t>D．科学技术发达</w:t>
      </w:r>
    </w:p>
    <w:p w14:paraId="6446E0E1">
      <w:pPr>
        <w:shd w:val="clear" w:color="auto" w:fill="auto"/>
        <w:tabs>
          <w:tab w:val="left" w:pos="2078"/>
          <w:tab w:val="left" w:pos="4156"/>
          <w:tab w:val="left" w:pos="6234"/>
        </w:tabs>
        <w:spacing w:line="360" w:lineRule="auto"/>
        <w:ind w:left="380"/>
        <w:jc w:val="left"/>
        <w:textAlignment w:val="center"/>
        <w:rPr>
          <w:sz w:val="21"/>
        </w:rPr>
      </w:pPr>
    </w:p>
    <w:p w14:paraId="3B2925C4">
      <w:pPr>
        <w:shd w:val="clear" w:color="auto" w:fill="auto"/>
        <w:spacing w:line="360" w:lineRule="auto"/>
        <w:ind w:firstLine="560"/>
        <w:jc w:val="left"/>
        <w:textAlignment w:val="center"/>
        <w:rPr>
          <w:sz w:val="21"/>
        </w:rPr>
      </w:pPr>
      <w:r>
        <w:rPr>
          <w:rFonts w:ascii="楷体" w:hAnsi="楷体" w:eastAsia="楷体" w:cs="楷体"/>
          <w:sz w:val="21"/>
        </w:rPr>
        <w:t>随着社会经济的发展，江苏省人口增长特点发生了较大变化，下表为</w:t>
      </w:r>
      <w:r>
        <w:rPr>
          <w:sz w:val="21"/>
        </w:rPr>
        <w:t>2021—2023</w:t>
      </w:r>
      <w:r>
        <w:rPr>
          <w:rFonts w:ascii="楷体" w:hAnsi="楷体" w:eastAsia="楷体" w:cs="楷体"/>
          <w:sz w:val="21"/>
        </w:rPr>
        <w:t>年江苏省人口相关数据统计表。据此完成下面小题。</w:t>
      </w:r>
    </w:p>
    <w:tbl>
      <w:tblPr>
        <w:tblStyle w:val="4"/>
        <w:tblW w:w="8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6"/>
        <w:gridCol w:w="1896"/>
        <w:gridCol w:w="1648"/>
        <w:gridCol w:w="1648"/>
        <w:gridCol w:w="1732"/>
      </w:tblGrid>
      <w:tr w14:paraId="3CBD7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EA427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年份（年）</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724F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常住人口（万）</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59799">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出生率（‰）</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83384">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死亡率（‰）</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E27AF6">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出生人口（万）</w:t>
            </w:r>
          </w:p>
        </w:tc>
      </w:tr>
      <w:tr w14:paraId="72F6A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EF007">
            <w:pPr>
              <w:shd w:val="clear" w:color="auto" w:fill="auto"/>
              <w:spacing w:line="360" w:lineRule="auto"/>
              <w:jc w:val="center"/>
              <w:textAlignment w:val="center"/>
              <w:rPr>
                <w:sz w:val="21"/>
              </w:rPr>
            </w:pPr>
            <w:r>
              <w:rPr>
                <w:sz w:val="21"/>
              </w:rPr>
              <w:t>2021</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A1C43">
            <w:pPr>
              <w:shd w:val="clear" w:color="auto" w:fill="auto"/>
              <w:spacing w:line="360" w:lineRule="auto"/>
              <w:jc w:val="center"/>
              <w:textAlignment w:val="center"/>
              <w:rPr>
                <w:sz w:val="21"/>
              </w:rPr>
            </w:pPr>
            <w:r>
              <w:rPr>
                <w:sz w:val="21"/>
              </w:rPr>
              <w:t>8505.40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480A6">
            <w:pPr>
              <w:shd w:val="clear" w:color="auto" w:fill="auto"/>
              <w:spacing w:line="360" w:lineRule="auto"/>
              <w:jc w:val="center"/>
              <w:textAlignment w:val="center"/>
              <w:rPr>
                <w:sz w:val="21"/>
              </w:rPr>
            </w:pPr>
            <w:r>
              <w:rPr>
                <w:sz w:val="21"/>
              </w:rPr>
              <w:t>5.65</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D4BB8">
            <w:pPr>
              <w:shd w:val="clear" w:color="auto" w:fill="auto"/>
              <w:spacing w:line="360" w:lineRule="auto"/>
              <w:jc w:val="center"/>
              <w:textAlignment w:val="center"/>
              <w:rPr>
                <w:sz w:val="21"/>
              </w:rPr>
            </w:pPr>
            <w:r>
              <w:rPr>
                <w:sz w:val="21"/>
              </w:rPr>
              <w:t>6.77</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6B328">
            <w:pPr>
              <w:shd w:val="clear" w:color="auto" w:fill="auto"/>
              <w:spacing w:line="360" w:lineRule="auto"/>
              <w:jc w:val="center"/>
              <w:textAlignment w:val="center"/>
              <w:rPr>
                <w:sz w:val="21"/>
              </w:rPr>
            </w:pPr>
            <w:r>
              <w:rPr>
                <w:sz w:val="21"/>
              </w:rPr>
              <w:t>48.06</w:t>
            </w:r>
          </w:p>
        </w:tc>
      </w:tr>
      <w:tr w14:paraId="0D763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580E1">
            <w:pPr>
              <w:shd w:val="clear" w:color="auto" w:fill="auto"/>
              <w:spacing w:line="360" w:lineRule="auto"/>
              <w:jc w:val="center"/>
              <w:textAlignment w:val="center"/>
              <w:rPr>
                <w:sz w:val="21"/>
              </w:rPr>
            </w:pPr>
            <w:r>
              <w:rPr>
                <w:sz w:val="21"/>
              </w:rPr>
              <w:t>2022</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61973">
            <w:pPr>
              <w:shd w:val="clear" w:color="auto" w:fill="auto"/>
              <w:spacing w:line="360" w:lineRule="auto"/>
              <w:jc w:val="center"/>
              <w:textAlignment w:val="center"/>
              <w:rPr>
                <w:sz w:val="21"/>
              </w:rPr>
            </w:pPr>
            <w:r>
              <w:rPr>
                <w:sz w:val="21"/>
              </w:rPr>
              <w:t>8515.00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EE3E6">
            <w:pPr>
              <w:shd w:val="clear" w:color="auto" w:fill="auto"/>
              <w:spacing w:line="360" w:lineRule="auto"/>
              <w:jc w:val="center"/>
              <w:textAlignment w:val="center"/>
              <w:rPr>
                <w:sz w:val="21"/>
              </w:rPr>
            </w:pPr>
            <w:r>
              <w:rPr>
                <w:sz w:val="21"/>
              </w:rPr>
              <w:t>5.23</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9E7814">
            <w:pPr>
              <w:shd w:val="clear" w:color="auto" w:fill="auto"/>
              <w:spacing w:line="360" w:lineRule="auto"/>
              <w:jc w:val="center"/>
              <w:textAlignment w:val="center"/>
              <w:rPr>
                <w:sz w:val="21"/>
              </w:rPr>
            </w:pPr>
            <w:r>
              <w:rPr>
                <w:sz w:val="21"/>
              </w:rPr>
              <w:t>7.04</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25171">
            <w:pPr>
              <w:shd w:val="clear" w:color="auto" w:fill="auto"/>
              <w:spacing w:line="360" w:lineRule="auto"/>
              <w:jc w:val="center"/>
              <w:textAlignment w:val="center"/>
              <w:rPr>
                <w:sz w:val="21"/>
              </w:rPr>
            </w:pPr>
            <w:r>
              <w:rPr>
                <w:sz w:val="21"/>
              </w:rPr>
              <w:t>44.53</w:t>
            </w:r>
          </w:p>
        </w:tc>
      </w:tr>
      <w:tr w14:paraId="15ABB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C93DE">
            <w:pPr>
              <w:shd w:val="clear" w:color="auto" w:fill="auto"/>
              <w:spacing w:line="360" w:lineRule="auto"/>
              <w:jc w:val="center"/>
              <w:textAlignment w:val="center"/>
              <w:rPr>
                <w:sz w:val="21"/>
              </w:rPr>
            </w:pPr>
            <w:r>
              <w:rPr>
                <w:sz w:val="21"/>
              </w:rPr>
              <w:t>2023</w:t>
            </w:r>
          </w:p>
        </w:tc>
        <w:tc>
          <w:tcPr>
            <w:tcW w:w="11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F7F51">
            <w:pPr>
              <w:shd w:val="clear" w:color="auto" w:fill="auto"/>
              <w:spacing w:line="360" w:lineRule="auto"/>
              <w:jc w:val="center"/>
              <w:textAlignment w:val="center"/>
              <w:rPr>
                <w:sz w:val="21"/>
              </w:rPr>
            </w:pPr>
            <w:r>
              <w:rPr>
                <w:sz w:val="21"/>
              </w:rPr>
              <w:t>8526.00</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8A8B9">
            <w:pPr>
              <w:shd w:val="clear" w:color="auto" w:fill="auto"/>
              <w:spacing w:line="360" w:lineRule="auto"/>
              <w:jc w:val="center"/>
              <w:textAlignment w:val="center"/>
              <w:rPr>
                <w:sz w:val="21"/>
              </w:rPr>
            </w:pPr>
            <w:r>
              <w:rPr>
                <w:sz w:val="21"/>
              </w:rPr>
              <w:t>4.81</w:t>
            </w:r>
          </w:p>
        </w:tc>
        <w:tc>
          <w:tcPr>
            <w:tcW w:w="1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B2A75">
            <w:pPr>
              <w:shd w:val="clear" w:color="auto" w:fill="auto"/>
              <w:spacing w:line="360" w:lineRule="auto"/>
              <w:jc w:val="center"/>
              <w:textAlignment w:val="center"/>
              <w:rPr>
                <w:sz w:val="21"/>
              </w:rPr>
            </w:pPr>
            <w:r>
              <w:rPr>
                <w:sz w:val="21"/>
              </w:rPr>
              <w:t>7.55</w:t>
            </w:r>
          </w:p>
        </w:tc>
        <w:tc>
          <w:tcPr>
            <w:tcW w:w="10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0CDBE">
            <w:pPr>
              <w:shd w:val="clear" w:color="auto" w:fill="auto"/>
              <w:spacing w:line="360" w:lineRule="auto"/>
              <w:jc w:val="center"/>
              <w:textAlignment w:val="center"/>
              <w:rPr>
                <w:sz w:val="21"/>
              </w:rPr>
            </w:pPr>
            <w:r>
              <w:rPr>
                <w:sz w:val="21"/>
              </w:rPr>
              <w:t>41.00</w:t>
            </w:r>
          </w:p>
        </w:tc>
      </w:tr>
    </w:tbl>
    <w:p w14:paraId="0FA3B2AD">
      <w:pPr>
        <w:shd w:val="clear" w:color="auto" w:fill="auto"/>
        <w:spacing w:line="360" w:lineRule="auto"/>
        <w:jc w:val="left"/>
        <w:textAlignment w:val="center"/>
        <w:rPr>
          <w:sz w:val="21"/>
        </w:rPr>
      </w:pPr>
      <w:r>
        <w:rPr>
          <w:sz w:val="21"/>
        </w:rPr>
        <w:t>25．从表中可以看出，江苏省（</w:t>
      </w:r>
      <w:r>
        <w:rPr>
          <w:rFonts w:ascii="Times New Roman" w:hAnsi="Times New Roman" w:eastAsia="Times New Roman" w:cs="Times New Roman"/>
          <w:kern w:val="0"/>
          <w:sz w:val="24"/>
          <w:szCs w:val="24"/>
        </w:rPr>
        <w:t>   </w:t>
      </w:r>
      <w:r>
        <w:rPr>
          <w:sz w:val="21"/>
        </w:rPr>
        <w:t>）</w:t>
      </w:r>
    </w:p>
    <w:p w14:paraId="52D16B48">
      <w:pPr>
        <w:shd w:val="clear" w:color="auto" w:fill="auto"/>
        <w:tabs>
          <w:tab w:val="left" w:pos="2078"/>
          <w:tab w:val="left" w:pos="4156"/>
          <w:tab w:val="left" w:pos="6234"/>
        </w:tabs>
        <w:spacing w:line="360" w:lineRule="auto"/>
        <w:ind w:left="380"/>
        <w:jc w:val="left"/>
        <w:textAlignment w:val="center"/>
        <w:rPr>
          <w:sz w:val="21"/>
        </w:rPr>
      </w:pPr>
      <w:r>
        <w:rPr>
          <w:sz w:val="21"/>
        </w:rPr>
        <w:t>A．常住人口增加</w:t>
      </w:r>
      <w:r>
        <w:rPr>
          <w:sz w:val="21"/>
        </w:rPr>
        <w:tab/>
      </w:r>
      <w:r>
        <w:rPr>
          <w:rFonts w:hint="eastAsia"/>
          <w:sz w:val="21"/>
          <w:lang w:val="en-US" w:eastAsia="zh-CN"/>
        </w:rPr>
        <w:t xml:space="preserve">  </w:t>
      </w:r>
      <w:r>
        <w:rPr>
          <w:sz w:val="21"/>
        </w:rPr>
        <w:t>B．出生率上升</w:t>
      </w:r>
      <w:r>
        <w:rPr>
          <w:sz w:val="21"/>
        </w:rPr>
        <w:tab/>
      </w:r>
      <w:r>
        <w:rPr>
          <w:sz w:val="21"/>
        </w:rPr>
        <w:t>C．死亡率下降</w:t>
      </w:r>
      <w:r>
        <w:rPr>
          <w:sz w:val="21"/>
        </w:rPr>
        <w:tab/>
      </w:r>
      <w:r>
        <w:rPr>
          <w:sz w:val="21"/>
        </w:rPr>
        <w:t>D．出生人口增多</w:t>
      </w:r>
    </w:p>
    <w:p w14:paraId="114F6953">
      <w:pPr>
        <w:shd w:val="clear" w:color="auto" w:fill="auto"/>
        <w:spacing w:line="360" w:lineRule="auto"/>
        <w:jc w:val="left"/>
        <w:textAlignment w:val="center"/>
        <w:rPr>
          <w:sz w:val="21"/>
        </w:rPr>
      </w:pPr>
      <w:r>
        <w:rPr>
          <w:sz w:val="21"/>
        </w:rPr>
        <w:t>26．江苏省常住人口数量的变化，是由于（</w:t>
      </w:r>
      <w:r>
        <w:rPr>
          <w:rFonts w:ascii="Times New Roman" w:hAnsi="Times New Roman" w:eastAsia="Times New Roman" w:cs="Times New Roman"/>
          <w:kern w:val="0"/>
          <w:sz w:val="24"/>
          <w:szCs w:val="24"/>
        </w:rPr>
        <w:t>   </w:t>
      </w:r>
      <w:r>
        <w:rPr>
          <w:sz w:val="21"/>
        </w:rPr>
        <w:t>）</w:t>
      </w:r>
    </w:p>
    <w:p w14:paraId="02D16D6E">
      <w:pPr>
        <w:shd w:val="clear" w:color="auto" w:fill="auto"/>
        <w:tabs>
          <w:tab w:val="left" w:pos="2078"/>
          <w:tab w:val="left" w:pos="4156"/>
          <w:tab w:val="left" w:pos="6234"/>
        </w:tabs>
        <w:spacing w:line="360" w:lineRule="auto"/>
        <w:ind w:left="380"/>
        <w:jc w:val="left"/>
        <w:textAlignment w:val="center"/>
        <w:rPr>
          <w:sz w:val="21"/>
        </w:rPr>
      </w:pPr>
      <w:r>
        <w:rPr>
          <w:sz w:val="21"/>
        </w:rPr>
        <w:t>A．自然增长率上升</w:t>
      </w:r>
      <w:r>
        <w:rPr>
          <w:rFonts w:hint="eastAsia"/>
          <w:sz w:val="21"/>
          <w:lang w:val="en-US" w:eastAsia="zh-CN"/>
        </w:rPr>
        <w:t xml:space="preserve"> </w:t>
      </w:r>
      <w:r>
        <w:rPr>
          <w:sz w:val="21"/>
        </w:rPr>
        <w:t>B．环境优美</w:t>
      </w:r>
      <w:r>
        <w:rPr>
          <w:sz w:val="21"/>
        </w:rPr>
        <w:tab/>
      </w:r>
      <w:r>
        <w:rPr>
          <w:sz w:val="21"/>
        </w:rPr>
        <w:t>C．气候适宜</w:t>
      </w:r>
      <w:r>
        <w:rPr>
          <w:rFonts w:hint="eastAsia"/>
          <w:sz w:val="21"/>
          <w:lang w:val="en-US" w:eastAsia="zh-CN"/>
        </w:rPr>
        <w:t xml:space="preserve"> </w:t>
      </w:r>
      <w:r>
        <w:rPr>
          <w:sz w:val="21"/>
        </w:rPr>
        <w:tab/>
      </w:r>
      <w:r>
        <w:rPr>
          <w:sz w:val="21"/>
        </w:rPr>
        <w:t>D．外地人口迁入</w:t>
      </w:r>
    </w:p>
    <w:p w14:paraId="5F30F91D">
      <w:pPr>
        <w:shd w:val="clear" w:color="auto" w:fill="auto"/>
        <w:tabs>
          <w:tab w:val="left" w:pos="2078"/>
          <w:tab w:val="left" w:pos="4156"/>
          <w:tab w:val="left" w:pos="6234"/>
        </w:tabs>
        <w:spacing w:line="360" w:lineRule="auto"/>
        <w:ind w:left="380"/>
        <w:jc w:val="left"/>
        <w:textAlignment w:val="center"/>
        <w:rPr>
          <w:sz w:val="21"/>
        </w:rPr>
      </w:pPr>
    </w:p>
    <w:p w14:paraId="150FF59D">
      <w:pPr>
        <w:shd w:val="clear" w:color="auto" w:fill="auto"/>
        <w:spacing w:line="360" w:lineRule="auto"/>
        <w:ind w:firstLine="560"/>
        <w:jc w:val="left"/>
        <w:textAlignment w:val="center"/>
        <w:rPr>
          <w:sz w:val="21"/>
        </w:rPr>
      </w:pPr>
      <w:r>
        <w:rPr>
          <w:rFonts w:ascii="楷体" w:hAnsi="楷体" w:eastAsia="楷体" w:cs="楷体"/>
          <w:sz w:val="21"/>
        </w:rPr>
        <w:t>隋朝初年，修建了以洛阳为轴心的</w:t>
      </w:r>
      <w:r>
        <w:rPr>
          <w:sz w:val="21"/>
        </w:rPr>
        <w:t>“Y”</w:t>
      </w:r>
      <w:r>
        <w:rPr>
          <w:rFonts w:ascii="楷体" w:hAnsi="楷体" w:eastAsia="楷体" w:cs="楷体"/>
          <w:sz w:val="21"/>
        </w:rPr>
        <w:t>字形隋朝大运河。元朝时期，在原有运河基础上</w:t>
      </w:r>
      <w:r>
        <w:rPr>
          <w:sz w:val="21"/>
        </w:rPr>
        <w:t>“</w:t>
      </w:r>
      <w:r>
        <w:rPr>
          <w:rFonts w:ascii="楷体" w:hAnsi="楷体" w:eastAsia="楷体" w:cs="楷体"/>
          <w:sz w:val="21"/>
        </w:rPr>
        <w:t>裁弯取直</w:t>
      </w:r>
      <w:r>
        <w:rPr>
          <w:sz w:val="21"/>
        </w:rPr>
        <w:t>”</w:t>
      </w:r>
      <w:r>
        <w:rPr>
          <w:rFonts w:ascii="楷体" w:hAnsi="楷体" w:eastAsia="楷体" w:cs="楷体"/>
          <w:sz w:val="21"/>
        </w:rPr>
        <w:t>，由此直接沟通了北京至杭州的水运，史称京杭大运河。如图为隋朝大运河及京杭大运河路线图。据此完成下面小题。</w:t>
      </w:r>
    </w:p>
    <w:p w14:paraId="010CAEC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00350" cy="3248025"/>
            <wp:effectExtent l="0" t="0" r="0" b="0"/>
            <wp:docPr id="100025" name="图片 100025" descr="@@@6753ce51-4537-426a-b3ff-16235f2b87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753ce51-4537-426a-b3ff-16235f2b87f8"/>
                    <pic:cNvPicPr>
                      <a:picLocks noChangeAspect="1"/>
                    </pic:cNvPicPr>
                  </pic:nvPicPr>
                  <pic:blipFill>
                    <a:blip r:embed="rId20"/>
                    <a:stretch>
                      <a:fillRect/>
                    </a:stretch>
                  </pic:blipFill>
                  <pic:spPr>
                    <a:xfrm>
                      <a:off x="0" y="0"/>
                      <a:ext cx="2800350" cy="3248025"/>
                    </a:xfrm>
                    <a:prstGeom prst="rect">
                      <a:avLst/>
                    </a:prstGeom>
                  </pic:spPr>
                </pic:pic>
              </a:graphicData>
            </a:graphic>
          </wp:inline>
        </w:drawing>
      </w:r>
    </w:p>
    <w:p w14:paraId="1385861D">
      <w:pPr>
        <w:shd w:val="clear" w:color="auto" w:fill="auto"/>
        <w:spacing w:line="360" w:lineRule="auto"/>
        <w:jc w:val="left"/>
        <w:textAlignment w:val="center"/>
        <w:rPr>
          <w:sz w:val="21"/>
        </w:rPr>
      </w:pPr>
      <w:r>
        <w:rPr>
          <w:sz w:val="21"/>
        </w:rPr>
        <w:t>27．隋朝初期，通济渠每年11月至次年2月停航，其原因最可能是（</w:t>
      </w:r>
      <w:r>
        <w:rPr>
          <w:rFonts w:ascii="Times New Roman" w:hAnsi="Times New Roman" w:eastAsia="Times New Roman" w:cs="Times New Roman"/>
          <w:kern w:val="0"/>
          <w:sz w:val="24"/>
          <w:szCs w:val="24"/>
        </w:rPr>
        <w:t>   </w:t>
      </w:r>
      <w:r>
        <w:rPr>
          <w:sz w:val="21"/>
        </w:rPr>
        <w:t>）</w:t>
      </w:r>
    </w:p>
    <w:p w14:paraId="7475BB06">
      <w:pPr>
        <w:shd w:val="clear" w:color="auto" w:fill="auto"/>
        <w:tabs>
          <w:tab w:val="left" w:pos="2078"/>
          <w:tab w:val="left" w:pos="4156"/>
          <w:tab w:val="left" w:pos="6234"/>
        </w:tabs>
        <w:spacing w:line="360" w:lineRule="auto"/>
        <w:ind w:left="380"/>
        <w:jc w:val="left"/>
        <w:textAlignment w:val="center"/>
        <w:rPr>
          <w:sz w:val="21"/>
        </w:rPr>
      </w:pPr>
      <w:r>
        <w:rPr>
          <w:sz w:val="21"/>
        </w:rPr>
        <w:t>A．避开洪水</w:t>
      </w:r>
      <w:r>
        <w:rPr>
          <w:sz w:val="21"/>
        </w:rPr>
        <w:tab/>
      </w:r>
      <w:r>
        <w:rPr>
          <w:sz w:val="21"/>
        </w:rPr>
        <w:t>B．种植树木</w:t>
      </w:r>
      <w:r>
        <w:rPr>
          <w:sz w:val="21"/>
        </w:rPr>
        <w:tab/>
      </w:r>
      <w:r>
        <w:rPr>
          <w:sz w:val="21"/>
        </w:rPr>
        <w:t>C．河水结冰</w:t>
      </w:r>
      <w:r>
        <w:rPr>
          <w:sz w:val="21"/>
        </w:rPr>
        <w:tab/>
      </w:r>
      <w:r>
        <w:rPr>
          <w:sz w:val="21"/>
        </w:rPr>
        <w:t>D．经济萧条</w:t>
      </w:r>
    </w:p>
    <w:p w14:paraId="10DB6FFB">
      <w:pPr>
        <w:shd w:val="clear" w:color="auto" w:fill="auto"/>
        <w:spacing w:line="360" w:lineRule="auto"/>
        <w:jc w:val="left"/>
        <w:textAlignment w:val="center"/>
        <w:rPr>
          <w:sz w:val="21"/>
        </w:rPr>
      </w:pPr>
      <w:r>
        <w:rPr>
          <w:sz w:val="21"/>
        </w:rPr>
        <w:t>28．当前，京杭大运河江苏段成为“黄金水道”，原因是（</w:t>
      </w:r>
      <w:r>
        <w:rPr>
          <w:rFonts w:ascii="Times New Roman" w:hAnsi="Times New Roman" w:eastAsia="Times New Roman" w:cs="Times New Roman"/>
          <w:kern w:val="0"/>
          <w:sz w:val="24"/>
          <w:szCs w:val="24"/>
        </w:rPr>
        <w:t>   </w:t>
      </w:r>
      <w:r>
        <w:rPr>
          <w:sz w:val="21"/>
        </w:rPr>
        <w:t>）</w:t>
      </w:r>
    </w:p>
    <w:p w14:paraId="0D45D2D1">
      <w:pPr>
        <w:shd w:val="clear" w:color="auto" w:fill="auto"/>
        <w:spacing w:line="360" w:lineRule="auto"/>
        <w:jc w:val="left"/>
        <w:textAlignment w:val="center"/>
        <w:rPr>
          <w:sz w:val="21"/>
        </w:rPr>
      </w:pPr>
      <w:r>
        <w:rPr>
          <w:sz w:val="21"/>
        </w:rPr>
        <w:t>①水量丰富</w:t>
      </w:r>
      <w:r>
        <w:rPr>
          <w:rFonts w:ascii="Times New Roman" w:hAnsi="Times New Roman" w:eastAsia="Times New Roman" w:cs="Times New Roman"/>
          <w:kern w:val="0"/>
          <w:sz w:val="24"/>
          <w:szCs w:val="24"/>
        </w:rPr>
        <w:t>                </w:t>
      </w:r>
      <w:r>
        <w:rPr>
          <w:sz w:val="21"/>
        </w:rPr>
        <w:t>②水流湍急</w:t>
      </w:r>
      <w:r>
        <w:rPr>
          <w:rFonts w:ascii="Times New Roman" w:hAnsi="Times New Roman" w:eastAsia="Times New Roman" w:cs="Times New Roman"/>
          <w:kern w:val="0"/>
          <w:sz w:val="24"/>
          <w:szCs w:val="24"/>
        </w:rPr>
        <w:t>                </w:t>
      </w:r>
      <w:r>
        <w:rPr>
          <w:sz w:val="21"/>
        </w:rPr>
        <w:t>③经济发达</w:t>
      </w:r>
      <w:r>
        <w:rPr>
          <w:rFonts w:ascii="Times New Roman" w:hAnsi="Times New Roman" w:eastAsia="Times New Roman" w:cs="Times New Roman"/>
          <w:kern w:val="0"/>
          <w:sz w:val="24"/>
          <w:szCs w:val="24"/>
        </w:rPr>
        <w:t>                </w:t>
      </w:r>
      <w:r>
        <w:rPr>
          <w:sz w:val="21"/>
        </w:rPr>
        <w:t>④历史悠久</w:t>
      </w:r>
    </w:p>
    <w:p w14:paraId="4AC19AB8">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B．①②④</w:t>
      </w:r>
      <w:r>
        <w:rPr>
          <w:sz w:val="21"/>
        </w:rPr>
        <w:tab/>
      </w:r>
      <w:r>
        <w:rPr>
          <w:sz w:val="21"/>
        </w:rPr>
        <w:t>C．②③④</w:t>
      </w:r>
      <w:r>
        <w:rPr>
          <w:sz w:val="21"/>
        </w:rPr>
        <w:tab/>
      </w:r>
      <w:r>
        <w:rPr>
          <w:sz w:val="21"/>
        </w:rPr>
        <w:t>D．①③④</w:t>
      </w:r>
    </w:p>
    <w:p w14:paraId="4B404C3D">
      <w:pPr>
        <w:shd w:val="clear" w:color="auto" w:fill="auto"/>
        <w:tabs>
          <w:tab w:val="left" w:pos="2078"/>
          <w:tab w:val="left" w:pos="4156"/>
          <w:tab w:val="left" w:pos="6234"/>
        </w:tabs>
        <w:spacing w:line="360" w:lineRule="auto"/>
        <w:ind w:left="380"/>
        <w:jc w:val="left"/>
        <w:textAlignment w:val="center"/>
        <w:rPr>
          <w:sz w:val="21"/>
        </w:rPr>
      </w:pPr>
    </w:p>
    <w:p w14:paraId="669499F8">
      <w:pPr>
        <w:shd w:val="clear" w:color="auto" w:fill="auto"/>
        <w:spacing w:line="360" w:lineRule="auto"/>
        <w:ind w:firstLine="560"/>
        <w:jc w:val="left"/>
        <w:textAlignment w:val="center"/>
        <w:rPr>
          <w:sz w:val="21"/>
        </w:rPr>
      </w:pPr>
      <w:r>
        <w:rPr>
          <w:sz w:val="21"/>
        </w:rPr>
        <w:t>“</w:t>
      </w:r>
      <w:r>
        <w:rPr>
          <w:rFonts w:ascii="楷体" w:hAnsi="楷体" w:eastAsia="楷体" w:cs="楷体"/>
          <w:sz w:val="21"/>
        </w:rPr>
        <w:t>灯塔工厂</w:t>
      </w:r>
      <w:r>
        <w:rPr>
          <w:sz w:val="21"/>
        </w:rPr>
        <w:t>”</w:t>
      </w:r>
      <w:r>
        <w:rPr>
          <w:rFonts w:ascii="楷体" w:hAnsi="楷体" w:eastAsia="楷体" w:cs="楷体"/>
          <w:sz w:val="21"/>
        </w:rPr>
        <w:t>被誉为世界上最先进的工厂，代表着当今全球制造业领域智能制造和数字化生产的最高水平。入围</w:t>
      </w:r>
      <w:r>
        <w:rPr>
          <w:sz w:val="21"/>
        </w:rPr>
        <w:t>“</w:t>
      </w:r>
      <w:r>
        <w:rPr>
          <w:rFonts w:ascii="楷体" w:hAnsi="楷体" w:eastAsia="楷体" w:cs="楷体"/>
          <w:sz w:val="21"/>
        </w:rPr>
        <w:t>灯塔工厂</w:t>
      </w:r>
      <w:r>
        <w:rPr>
          <w:sz w:val="21"/>
        </w:rPr>
        <w:t>”</w:t>
      </w:r>
      <w:r>
        <w:rPr>
          <w:rFonts w:ascii="楷体" w:hAnsi="楷体" w:eastAsia="楷体" w:cs="楷体"/>
          <w:sz w:val="21"/>
        </w:rPr>
        <w:t>需要重点考量效率的提升、成本的下降、对环境的友好性等指标。如图为某智能工厂自动化生产线图。据此完成下面小题。</w:t>
      </w:r>
    </w:p>
    <w:p w14:paraId="3A8C6B71">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76450" cy="1190625"/>
            <wp:effectExtent l="0" t="0" r="0" b="0"/>
            <wp:docPr id="100027" name="图片 100027" descr="@@@cbad9b86-2541-4d89-85d5-3d1d12c6b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bad9b86-2541-4d89-85d5-3d1d12c6ba64"/>
                    <pic:cNvPicPr>
                      <a:picLocks noChangeAspect="1"/>
                    </pic:cNvPicPr>
                  </pic:nvPicPr>
                  <pic:blipFill>
                    <a:blip r:embed="rId21"/>
                    <a:stretch>
                      <a:fillRect/>
                    </a:stretch>
                  </pic:blipFill>
                  <pic:spPr>
                    <a:xfrm>
                      <a:off x="0" y="0"/>
                      <a:ext cx="2076450" cy="1190625"/>
                    </a:xfrm>
                    <a:prstGeom prst="rect">
                      <a:avLst/>
                    </a:prstGeom>
                  </pic:spPr>
                </pic:pic>
              </a:graphicData>
            </a:graphic>
          </wp:inline>
        </w:drawing>
      </w:r>
    </w:p>
    <w:p w14:paraId="65FECB59">
      <w:pPr>
        <w:shd w:val="clear" w:color="auto" w:fill="auto"/>
        <w:spacing w:line="360" w:lineRule="auto"/>
        <w:jc w:val="left"/>
        <w:textAlignment w:val="center"/>
        <w:rPr>
          <w:sz w:val="21"/>
        </w:rPr>
      </w:pPr>
      <w:r>
        <w:rPr>
          <w:sz w:val="21"/>
        </w:rPr>
        <w:t>29．“灯塔工厂”的显著特征是（</w:t>
      </w:r>
      <w:r>
        <w:rPr>
          <w:rFonts w:ascii="Times New Roman" w:hAnsi="Times New Roman" w:eastAsia="Times New Roman" w:cs="Times New Roman"/>
          <w:kern w:val="0"/>
          <w:sz w:val="24"/>
          <w:szCs w:val="24"/>
        </w:rPr>
        <w:t>   </w:t>
      </w:r>
      <w:r>
        <w:rPr>
          <w:sz w:val="21"/>
        </w:rPr>
        <w:t>）</w:t>
      </w:r>
    </w:p>
    <w:p w14:paraId="31481186">
      <w:pPr>
        <w:shd w:val="clear" w:color="auto" w:fill="auto"/>
        <w:tabs>
          <w:tab w:val="left" w:pos="2078"/>
          <w:tab w:val="left" w:pos="4156"/>
          <w:tab w:val="left" w:pos="6234"/>
        </w:tabs>
        <w:spacing w:line="360" w:lineRule="auto"/>
        <w:ind w:left="380"/>
        <w:jc w:val="left"/>
        <w:textAlignment w:val="center"/>
        <w:rPr>
          <w:sz w:val="21"/>
        </w:rPr>
      </w:pPr>
      <w:r>
        <w:rPr>
          <w:sz w:val="21"/>
        </w:rPr>
        <w:t>A．科技含量高</w:t>
      </w:r>
      <w:r>
        <w:rPr>
          <w:sz w:val="21"/>
        </w:rPr>
        <w:tab/>
      </w:r>
      <w:r>
        <w:rPr>
          <w:sz w:val="21"/>
        </w:rPr>
        <w:t>B．生产成本大</w:t>
      </w:r>
      <w:r>
        <w:rPr>
          <w:sz w:val="21"/>
        </w:rPr>
        <w:tab/>
      </w:r>
      <w:r>
        <w:rPr>
          <w:sz w:val="21"/>
        </w:rPr>
        <w:t>C．工人数量多</w:t>
      </w:r>
      <w:r>
        <w:rPr>
          <w:sz w:val="21"/>
        </w:rPr>
        <w:tab/>
      </w:r>
      <w:r>
        <w:rPr>
          <w:sz w:val="21"/>
        </w:rPr>
        <w:t>D．环境污染重</w:t>
      </w:r>
    </w:p>
    <w:p w14:paraId="1865DFC8">
      <w:pPr>
        <w:shd w:val="clear" w:color="auto" w:fill="auto"/>
        <w:spacing w:line="360" w:lineRule="auto"/>
        <w:jc w:val="left"/>
        <w:textAlignment w:val="center"/>
        <w:rPr>
          <w:sz w:val="21"/>
        </w:rPr>
      </w:pPr>
      <w:r>
        <w:rPr>
          <w:sz w:val="21"/>
        </w:rPr>
        <w:t>30．“灯塔工厂”聚焦的产业部门主要有（</w:t>
      </w:r>
      <w:r>
        <w:rPr>
          <w:rFonts w:ascii="Times New Roman" w:hAnsi="Times New Roman" w:eastAsia="Times New Roman" w:cs="Times New Roman"/>
          <w:kern w:val="0"/>
          <w:sz w:val="24"/>
          <w:szCs w:val="24"/>
        </w:rPr>
        <w:t>   </w:t>
      </w:r>
      <w:r>
        <w:rPr>
          <w:sz w:val="21"/>
        </w:rPr>
        <w:t>）</w:t>
      </w:r>
    </w:p>
    <w:p w14:paraId="5E3397AD">
      <w:pPr>
        <w:shd w:val="clear" w:color="auto" w:fill="auto"/>
        <w:tabs>
          <w:tab w:val="left" w:pos="2078"/>
          <w:tab w:val="left" w:pos="4156"/>
          <w:tab w:val="left" w:pos="6234"/>
        </w:tabs>
        <w:spacing w:line="360" w:lineRule="auto"/>
        <w:ind w:left="380"/>
        <w:jc w:val="left"/>
        <w:textAlignment w:val="center"/>
        <w:rPr>
          <w:sz w:val="21"/>
        </w:rPr>
      </w:pPr>
      <w:r>
        <w:rPr>
          <w:sz w:val="21"/>
        </w:rPr>
        <w:t>A．畜产品加工</w:t>
      </w:r>
      <w:r>
        <w:rPr>
          <w:sz w:val="21"/>
        </w:rPr>
        <w:tab/>
      </w:r>
      <w:r>
        <w:rPr>
          <w:sz w:val="21"/>
        </w:rPr>
        <w:t>B．新能源新材料</w:t>
      </w:r>
      <w:r>
        <w:rPr>
          <w:sz w:val="21"/>
        </w:rPr>
        <w:tab/>
      </w:r>
      <w:r>
        <w:rPr>
          <w:sz w:val="21"/>
        </w:rPr>
        <w:t>C．房地产开发</w:t>
      </w:r>
      <w:r>
        <w:rPr>
          <w:sz w:val="21"/>
        </w:rPr>
        <w:tab/>
      </w:r>
      <w:r>
        <w:rPr>
          <w:sz w:val="21"/>
        </w:rPr>
        <w:t>D．矿产资源采掘</w:t>
      </w:r>
    </w:p>
    <w:p w14:paraId="7CBDFF5C">
      <w:pPr>
        <w:shd w:val="clear" w:color="auto" w:fill="auto"/>
        <w:tabs>
          <w:tab w:val="left" w:pos="2078"/>
          <w:tab w:val="left" w:pos="4156"/>
          <w:tab w:val="left" w:pos="6234"/>
        </w:tabs>
        <w:spacing w:line="360" w:lineRule="auto"/>
        <w:ind w:left="380"/>
        <w:jc w:val="left"/>
        <w:textAlignment w:val="center"/>
        <w:rPr>
          <w:sz w:val="21"/>
        </w:rPr>
      </w:pPr>
    </w:p>
    <w:p w14:paraId="404B1E2C">
      <w:pPr>
        <w:shd w:val="clear" w:color="auto" w:fill="auto"/>
        <w:spacing w:line="360" w:lineRule="auto"/>
        <w:ind w:firstLine="560"/>
        <w:jc w:val="left"/>
        <w:textAlignment w:val="center"/>
        <w:rPr>
          <w:sz w:val="21"/>
        </w:rPr>
      </w:pPr>
      <w:r>
        <w:rPr>
          <w:sz w:val="21"/>
        </w:rPr>
        <w:t>“</w:t>
      </w:r>
      <w:r>
        <w:rPr>
          <w:rFonts w:ascii="楷体" w:hAnsi="楷体" w:eastAsia="楷体" w:cs="楷体"/>
          <w:sz w:val="21"/>
        </w:rPr>
        <w:t>南船北马</w:t>
      </w:r>
      <w:r>
        <w:rPr>
          <w:sz w:val="21"/>
        </w:rPr>
        <w:t>”</w:t>
      </w:r>
      <w:r>
        <w:rPr>
          <w:rFonts w:ascii="楷体" w:hAnsi="楷体" w:eastAsia="楷体" w:cs="楷体"/>
          <w:sz w:val="21"/>
        </w:rPr>
        <w:t>是中国传统交通工具的地域特色。图</w:t>
      </w:r>
      <w:r>
        <w:rPr>
          <w:sz w:val="21"/>
        </w:rPr>
        <w:t>1</w:t>
      </w:r>
      <w:r>
        <w:rPr>
          <w:rFonts w:ascii="楷体" w:hAnsi="楷体" w:eastAsia="楷体" w:cs="楷体"/>
          <w:sz w:val="21"/>
        </w:rPr>
        <w:t>为</w:t>
      </w:r>
      <w:r>
        <w:rPr>
          <w:sz w:val="21"/>
        </w:rPr>
        <w:t>20</w:t>
      </w:r>
      <w:r>
        <w:rPr>
          <w:rFonts w:ascii="楷体" w:hAnsi="楷体" w:eastAsia="楷体" w:cs="楷体"/>
          <w:sz w:val="21"/>
        </w:rPr>
        <w:t>世纪</w:t>
      </w:r>
      <w:r>
        <w:rPr>
          <w:sz w:val="21"/>
        </w:rPr>
        <w:t>40</w:t>
      </w:r>
      <w:r>
        <w:rPr>
          <w:rFonts w:ascii="楷体" w:hAnsi="楷体" w:eastAsia="楷体" w:cs="楷体"/>
          <w:sz w:val="21"/>
        </w:rPr>
        <w:t>年代，南方运输以船为主的景观图，图</w:t>
      </w:r>
      <w:r>
        <w:rPr>
          <w:sz w:val="21"/>
        </w:rPr>
        <w:t>2</w:t>
      </w:r>
      <w:r>
        <w:rPr>
          <w:rFonts w:ascii="楷体" w:hAnsi="楷体" w:eastAsia="楷体" w:cs="楷体"/>
          <w:sz w:val="21"/>
        </w:rPr>
        <w:t>为</w:t>
      </w:r>
      <w:r>
        <w:rPr>
          <w:sz w:val="21"/>
        </w:rPr>
        <w:t>20</w:t>
      </w:r>
      <w:r>
        <w:rPr>
          <w:rFonts w:ascii="楷体" w:hAnsi="楷体" w:eastAsia="楷体" w:cs="楷体"/>
          <w:sz w:val="21"/>
        </w:rPr>
        <w:t>世纪前，北方运输以马为主的景观图。据此完成下面小题。</w:t>
      </w:r>
    </w:p>
    <w:p w14:paraId="6A468BC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1743075"/>
            <wp:effectExtent l="0" t="0" r="0" b="0"/>
            <wp:docPr id="100029" name="图片 100029" descr="@@@2ddef08e-47e0-43e8-bbef-55dd783d7e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2ddef08e-47e0-43e8-bbef-55dd783d7e9e"/>
                    <pic:cNvPicPr>
                      <a:picLocks noChangeAspect="1"/>
                    </pic:cNvPicPr>
                  </pic:nvPicPr>
                  <pic:blipFill>
                    <a:blip r:embed="rId22"/>
                    <a:stretch>
                      <a:fillRect/>
                    </a:stretch>
                  </pic:blipFill>
                  <pic:spPr>
                    <a:xfrm>
                      <a:off x="0" y="0"/>
                      <a:ext cx="3971925" cy="1743075"/>
                    </a:xfrm>
                    <a:prstGeom prst="rect">
                      <a:avLst/>
                    </a:prstGeom>
                  </pic:spPr>
                </pic:pic>
              </a:graphicData>
            </a:graphic>
          </wp:inline>
        </w:drawing>
      </w:r>
    </w:p>
    <w:p w14:paraId="0383D17A">
      <w:pPr>
        <w:shd w:val="clear" w:color="auto" w:fill="auto"/>
        <w:spacing w:line="360" w:lineRule="auto"/>
        <w:jc w:val="left"/>
        <w:textAlignment w:val="center"/>
        <w:rPr>
          <w:sz w:val="21"/>
        </w:rPr>
      </w:pPr>
      <w:r>
        <w:rPr>
          <w:sz w:val="21"/>
        </w:rPr>
        <w:t>31．“南船北马”，其直接反映我国南、北方自然地理环境差异的是（</w:t>
      </w:r>
      <w:r>
        <w:rPr>
          <w:rFonts w:ascii="Times New Roman" w:hAnsi="Times New Roman" w:eastAsia="Times New Roman" w:cs="Times New Roman"/>
          <w:kern w:val="0"/>
          <w:sz w:val="24"/>
          <w:szCs w:val="24"/>
        </w:rPr>
        <w:t>   </w:t>
      </w:r>
      <w:r>
        <w:rPr>
          <w:sz w:val="21"/>
        </w:rPr>
        <w:t>）</w:t>
      </w:r>
    </w:p>
    <w:p w14:paraId="17ACB4A9">
      <w:pPr>
        <w:shd w:val="clear" w:color="auto" w:fill="auto"/>
        <w:tabs>
          <w:tab w:val="left" w:pos="2078"/>
          <w:tab w:val="left" w:pos="4156"/>
          <w:tab w:val="left" w:pos="6234"/>
        </w:tabs>
        <w:spacing w:line="360" w:lineRule="auto"/>
        <w:ind w:left="380"/>
        <w:jc w:val="left"/>
        <w:textAlignment w:val="center"/>
        <w:rPr>
          <w:rFonts w:hint="eastAsia"/>
          <w:sz w:val="21"/>
          <w:lang w:val="en-US" w:eastAsia="zh-CN"/>
        </w:rPr>
      </w:pPr>
      <w:r>
        <w:rPr>
          <w:sz w:val="21"/>
        </w:rPr>
        <w:t>A．船舶数量南多北少</w:t>
      </w:r>
      <w:r>
        <w:rPr>
          <w:sz w:val="21"/>
        </w:rPr>
        <w:tab/>
      </w:r>
      <w:r>
        <w:rPr>
          <w:sz w:val="21"/>
        </w:rPr>
        <w:t>B．气温分布南高北低</w:t>
      </w:r>
      <w:r>
        <w:rPr>
          <w:sz w:val="21"/>
        </w:rPr>
        <w:tab/>
      </w:r>
      <w:r>
        <w:rPr>
          <w:rFonts w:hint="eastAsia"/>
          <w:sz w:val="21"/>
          <w:lang w:val="en-US" w:eastAsia="zh-CN"/>
        </w:rPr>
        <w:t xml:space="preserve"> </w:t>
      </w:r>
    </w:p>
    <w:p w14:paraId="49A966DE">
      <w:pPr>
        <w:shd w:val="clear" w:color="auto" w:fill="auto"/>
        <w:tabs>
          <w:tab w:val="left" w:pos="2078"/>
          <w:tab w:val="left" w:pos="4156"/>
          <w:tab w:val="left" w:pos="6234"/>
        </w:tabs>
        <w:spacing w:line="360" w:lineRule="auto"/>
        <w:ind w:left="380"/>
        <w:jc w:val="left"/>
        <w:textAlignment w:val="center"/>
        <w:rPr>
          <w:sz w:val="21"/>
        </w:rPr>
      </w:pPr>
      <w:r>
        <w:rPr>
          <w:sz w:val="21"/>
        </w:rPr>
        <w:t>C．河流湖泊南多北少</w:t>
      </w:r>
      <w:r>
        <w:rPr>
          <w:sz w:val="21"/>
        </w:rPr>
        <w:tab/>
      </w:r>
      <w:r>
        <w:rPr>
          <w:sz w:val="21"/>
        </w:rPr>
        <w:t>D．马匹数量南少北多</w:t>
      </w:r>
    </w:p>
    <w:p w14:paraId="4D3C963C">
      <w:pPr>
        <w:shd w:val="clear" w:color="auto" w:fill="auto"/>
        <w:spacing w:line="360" w:lineRule="auto"/>
        <w:jc w:val="left"/>
        <w:textAlignment w:val="center"/>
        <w:rPr>
          <w:sz w:val="21"/>
        </w:rPr>
      </w:pPr>
      <w:r>
        <w:rPr>
          <w:sz w:val="21"/>
        </w:rPr>
        <w:t>32．现代，“南船北马”这种传统交通工具的地位有所下降，主要是因为我国（</w:t>
      </w:r>
      <w:r>
        <w:rPr>
          <w:rFonts w:ascii="Times New Roman" w:hAnsi="Times New Roman" w:eastAsia="Times New Roman" w:cs="Times New Roman"/>
          <w:kern w:val="0"/>
          <w:sz w:val="24"/>
          <w:szCs w:val="24"/>
        </w:rPr>
        <w:t>   </w:t>
      </w:r>
      <w:r>
        <w:rPr>
          <w:sz w:val="21"/>
        </w:rPr>
        <w:t>）</w:t>
      </w:r>
    </w:p>
    <w:p w14:paraId="716ACCD0">
      <w:pPr>
        <w:shd w:val="clear" w:color="auto" w:fill="auto"/>
        <w:tabs>
          <w:tab w:val="left" w:pos="2078"/>
          <w:tab w:val="left" w:pos="4156"/>
          <w:tab w:val="left" w:pos="6234"/>
        </w:tabs>
        <w:spacing w:line="360" w:lineRule="auto"/>
        <w:ind w:left="380"/>
        <w:jc w:val="left"/>
        <w:textAlignment w:val="center"/>
        <w:rPr>
          <w:sz w:val="21"/>
        </w:rPr>
      </w:pPr>
      <w:r>
        <w:rPr>
          <w:sz w:val="21"/>
        </w:rPr>
        <w:t>A．河道淤塞严重</w:t>
      </w:r>
      <w:r>
        <w:rPr>
          <w:sz w:val="21"/>
        </w:rPr>
        <w:tab/>
      </w:r>
      <w:r>
        <w:rPr>
          <w:sz w:val="21"/>
        </w:rPr>
        <w:t>B．饲养马匹减少</w:t>
      </w:r>
      <w:r>
        <w:rPr>
          <w:sz w:val="21"/>
        </w:rPr>
        <w:tab/>
      </w:r>
      <w:r>
        <w:rPr>
          <w:sz w:val="21"/>
        </w:rPr>
        <w:t>C．客货水运减少</w:t>
      </w:r>
      <w:r>
        <w:rPr>
          <w:sz w:val="21"/>
        </w:rPr>
        <w:tab/>
      </w:r>
      <w:r>
        <w:rPr>
          <w:sz w:val="21"/>
        </w:rPr>
        <w:t>D．交通条件改善</w:t>
      </w:r>
    </w:p>
    <w:p w14:paraId="19D47B9C">
      <w:pPr>
        <w:shd w:val="clear" w:color="auto" w:fill="auto"/>
        <w:tabs>
          <w:tab w:val="left" w:pos="2078"/>
          <w:tab w:val="left" w:pos="4156"/>
          <w:tab w:val="left" w:pos="6234"/>
        </w:tabs>
        <w:spacing w:line="360" w:lineRule="auto"/>
        <w:ind w:left="380"/>
        <w:jc w:val="left"/>
        <w:textAlignment w:val="center"/>
        <w:rPr>
          <w:sz w:val="21"/>
        </w:rPr>
      </w:pPr>
    </w:p>
    <w:p w14:paraId="4EE50C17">
      <w:pPr>
        <w:shd w:val="clear" w:color="auto" w:fill="auto"/>
        <w:spacing w:line="360" w:lineRule="auto"/>
        <w:ind w:firstLine="560"/>
        <w:jc w:val="left"/>
        <w:textAlignment w:val="center"/>
        <w:rPr>
          <w:sz w:val="21"/>
        </w:rPr>
      </w:pPr>
      <w:r>
        <w:rPr>
          <w:rFonts w:ascii="楷体" w:hAnsi="楷体" w:eastAsia="楷体" w:cs="楷体"/>
          <w:sz w:val="21"/>
        </w:rPr>
        <w:t>港珠澳大桥、深珠通道（规划中）和深中通道，是粤港澳大湾区的核心交通枢纽工程，集</w:t>
      </w:r>
      <w:r>
        <w:rPr>
          <w:sz w:val="21"/>
        </w:rPr>
        <w:t>“</w:t>
      </w:r>
      <w:r>
        <w:rPr>
          <w:rFonts w:ascii="楷体" w:hAnsi="楷体" w:eastAsia="楷体" w:cs="楷体"/>
          <w:sz w:val="21"/>
        </w:rPr>
        <w:t>桥、岛、隧</w:t>
      </w:r>
      <w:r>
        <w:rPr>
          <w:sz w:val="21"/>
        </w:rPr>
        <w:t>”</w:t>
      </w:r>
      <w:r>
        <w:rPr>
          <w:rFonts w:ascii="楷体" w:hAnsi="楷体" w:eastAsia="楷体" w:cs="楷体"/>
          <w:sz w:val="21"/>
        </w:rPr>
        <w:t>于一体，是世界上综合建设难度大的跨海集群工程。如图为粤港澳大湾区三大通道位置示意图。据此完成下面小题。</w:t>
      </w:r>
    </w:p>
    <w:p w14:paraId="5AB19E4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52725" cy="2009775"/>
            <wp:effectExtent l="0" t="0" r="0" b="0"/>
            <wp:docPr id="100031" name="图片 100031" descr="@@@36b6acee-6426-4670-900a-ba0bec27f8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6b6acee-6426-4670-900a-ba0bec27f8b6"/>
                    <pic:cNvPicPr>
                      <a:picLocks noChangeAspect="1"/>
                    </pic:cNvPicPr>
                  </pic:nvPicPr>
                  <pic:blipFill>
                    <a:blip r:embed="rId23"/>
                    <a:stretch>
                      <a:fillRect/>
                    </a:stretch>
                  </pic:blipFill>
                  <pic:spPr>
                    <a:xfrm>
                      <a:off x="0" y="0"/>
                      <a:ext cx="2752725" cy="2009775"/>
                    </a:xfrm>
                    <a:prstGeom prst="rect">
                      <a:avLst/>
                    </a:prstGeom>
                  </pic:spPr>
                </pic:pic>
              </a:graphicData>
            </a:graphic>
          </wp:inline>
        </w:drawing>
      </w:r>
    </w:p>
    <w:p w14:paraId="313A2470">
      <w:pPr>
        <w:shd w:val="clear" w:color="auto" w:fill="auto"/>
        <w:spacing w:line="360" w:lineRule="auto"/>
        <w:jc w:val="left"/>
        <w:textAlignment w:val="center"/>
        <w:rPr>
          <w:sz w:val="21"/>
        </w:rPr>
      </w:pPr>
      <w:r>
        <w:rPr>
          <w:sz w:val="21"/>
        </w:rPr>
        <w:t>33．港珠澳大桥位于（</w:t>
      </w:r>
      <w:r>
        <w:rPr>
          <w:rFonts w:ascii="Times New Roman" w:hAnsi="Times New Roman" w:eastAsia="Times New Roman" w:cs="Times New Roman"/>
          <w:kern w:val="0"/>
          <w:sz w:val="24"/>
          <w:szCs w:val="24"/>
        </w:rPr>
        <w:t>   </w:t>
      </w:r>
      <w:r>
        <w:rPr>
          <w:sz w:val="21"/>
        </w:rPr>
        <w:t>）</w:t>
      </w:r>
    </w:p>
    <w:p w14:paraId="6998B3E4">
      <w:pPr>
        <w:shd w:val="clear" w:color="auto" w:fill="auto"/>
        <w:tabs>
          <w:tab w:val="left" w:pos="2078"/>
          <w:tab w:val="left" w:pos="4156"/>
          <w:tab w:val="left" w:pos="6234"/>
        </w:tabs>
        <w:spacing w:line="360" w:lineRule="auto"/>
        <w:ind w:left="380"/>
        <w:jc w:val="left"/>
        <w:textAlignment w:val="center"/>
        <w:rPr>
          <w:sz w:val="21"/>
        </w:rPr>
      </w:pPr>
      <w:r>
        <w:rPr>
          <w:sz w:val="21"/>
        </w:rPr>
        <w:t>A．长江入海口</w:t>
      </w:r>
      <w:r>
        <w:rPr>
          <w:sz w:val="21"/>
        </w:rPr>
        <w:tab/>
      </w:r>
      <w:r>
        <w:rPr>
          <w:sz w:val="21"/>
        </w:rPr>
        <w:t>B．黄河入海口</w:t>
      </w:r>
      <w:r>
        <w:rPr>
          <w:sz w:val="21"/>
        </w:rPr>
        <w:tab/>
      </w:r>
      <w:r>
        <w:rPr>
          <w:sz w:val="21"/>
        </w:rPr>
        <w:t>C．钱塘江入海口</w:t>
      </w:r>
      <w:r>
        <w:rPr>
          <w:sz w:val="21"/>
        </w:rPr>
        <w:tab/>
      </w:r>
      <w:r>
        <w:rPr>
          <w:sz w:val="21"/>
        </w:rPr>
        <w:t>D．珠江入海口</w:t>
      </w:r>
    </w:p>
    <w:p w14:paraId="01FBA64E">
      <w:pPr>
        <w:shd w:val="clear" w:color="auto" w:fill="auto"/>
        <w:spacing w:line="360" w:lineRule="auto"/>
        <w:jc w:val="left"/>
        <w:textAlignment w:val="center"/>
        <w:rPr>
          <w:sz w:val="21"/>
        </w:rPr>
      </w:pPr>
      <w:r>
        <w:rPr>
          <w:sz w:val="21"/>
        </w:rPr>
        <w:t>34．港珠澳大桥和深中通道都有较长的海底隧道，是为了（</w:t>
      </w:r>
      <w:r>
        <w:rPr>
          <w:rFonts w:ascii="Times New Roman" w:hAnsi="Times New Roman" w:eastAsia="Times New Roman" w:cs="Times New Roman"/>
          <w:kern w:val="0"/>
          <w:sz w:val="24"/>
          <w:szCs w:val="24"/>
        </w:rPr>
        <w:t>   </w:t>
      </w:r>
      <w:r>
        <w:rPr>
          <w:sz w:val="21"/>
        </w:rPr>
        <w:t>）</w:t>
      </w:r>
    </w:p>
    <w:p w14:paraId="47DAFDBF">
      <w:pPr>
        <w:shd w:val="clear" w:color="auto" w:fill="auto"/>
        <w:tabs>
          <w:tab w:val="left" w:pos="2078"/>
          <w:tab w:val="left" w:pos="4156"/>
          <w:tab w:val="left" w:pos="6234"/>
        </w:tabs>
        <w:spacing w:line="360" w:lineRule="auto"/>
        <w:ind w:left="380"/>
        <w:jc w:val="left"/>
        <w:textAlignment w:val="center"/>
        <w:rPr>
          <w:sz w:val="21"/>
        </w:rPr>
      </w:pPr>
      <w:r>
        <w:rPr>
          <w:sz w:val="21"/>
        </w:rPr>
        <w:t>A．便于鱼群通过</w:t>
      </w:r>
      <w:r>
        <w:rPr>
          <w:sz w:val="21"/>
        </w:rPr>
        <w:tab/>
      </w:r>
      <w:r>
        <w:rPr>
          <w:sz w:val="21"/>
        </w:rPr>
        <w:t>B．欣赏海底风光</w:t>
      </w:r>
      <w:r>
        <w:rPr>
          <w:sz w:val="21"/>
        </w:rPr>
        <w:tab/>
      </w:r>
      <w:r>
        <w:rPr>
          <w:sz w:val="21"/>
        </w:rPr>
        <w:t>C．降低施工难度</w:t>
      </w:r>
      <w:r>
        <w:rPr>
          <w:sz w:val="21"/>
        </w:rPr>
        <w:tab/>
      </w:r>
      <w:r>
        <w:rPr>
          <w:sz w:val="21"/>
        </w:rPr>
        <w:t>D．利于船舶通航</w:t>
      </w:r>
    </w:p>
    <w:p w14:paraId="3AF4AB97">
      <w:pPr>
        <w:shd w:val="clear" w:color="auto" w:fill="auto"/>
        <w:spacing w:line="360" w:lineRule="auto"/>
        <w:jc w:val="left"/>
        <w:textAlignment w:val="center"/>
        <w:rPr>
          <w:sz w:val="21"/>
        </w:rPr>
      </w:pPr>
      <w:r>
        <w:rPr>
          <w:sz w:val="21"/>
        </w:rPr>
        <w:t>35．粤港澳大湾区与周边地区之间的关系是（</w:t>
      </w:r>
      <w:r>
        <w:rPr>
          <w:rFonts w:ascii="Times New Roman" w:hAnsi="Times New Roman" w:eastAsia="Times New Roman" w:cs="Times New Roman"/>
          <w:kern w:val="0"/>
          <w:sz w:val="24"/>
          <w:szCs w:val="24"/>
        </w:rPr>
        <w:t>   </w:t>
      </w:r>
      <w:r>
        <w:rPr>
          <w:sz w:val="21"/>
        </w:rPr>
        <w:t>）</w:t>
      </w:r>
    </w:p>
    <w:p w14:paraId="19335B41">
      <w:pPr>
        <w:shd w:val="clear" w:color="auto" w:fill="auto"/>
        <w:tabs>
          <w:tab w:val="left" w:pos="2078"/>
          <w:tab w:val="left" w:pos="4156"/>
          <w:tab w:val="left" w:pos="6234"/>
        </w:tabs>
        <w:spacing w:line="360" w:lineRule="auto"/>
        <w:ind w:left="380"/>
        <w:jc w:val="left"/>
        <w:textAlignment w:val="center"/>
        <w:rPr>
          <w:sz w:val="21"/>
        </w:rPr>
      </w:pPr>
      <w:r>
        <w:rPr>
          <w:sz w:val="21"/>
        </w:rPr>
        <w:t>A．资源掠夺</w:t>
      </w:r>
      <w:r>
        <w:rPr>
          <w:sz w:val="21"/>
        </w:rPr>
        <w:tab/>
      </w:r>
      <w:r>
        <w:rPr>
          <w:sz w:val="21"/>
        </w:rPr>
        <w:t>B．完全独立</w:t>
      </w:r>
      <w:r>
        <w:rPr>
          <w:sz w:val="21"/>
        </w:rPr>
        <w:tab/>
      </w:r>
      <w:r>
        <w:rPr>
          <w:sz w:val="21"/>
        </w:rPr>
        <w:t>C．区域均衡</w:t>
      </w:r>
      <w:r>
        <w:rPr>
          <w:sz w:val="21"/>
        </w:rPr>
        <w:tab/>
      </w:r>
      <w:r>
        <w:rPr>
          <w:sz w:val="21"/>
        </w:rPr>
        <w:t>D．优势互补</w:t>
      </w:r>
    </w:p>
    <w:p w14:paraId="7EAE72A1">
      <w:pPr>
        <w:shd w:val="clear" w:color="auto" w:fill="auto"/>
        <w:tabs>
          <w:tab w:val="left" w:pos="2078"/>
          <w:tab w:val="left" w:pos="4156"/>
          <w:tab w:val="left" w:pos="6234"/>
        </w:tabs>
        <w:spacing w:line="360" w:lineRule="auto"/>
        <w:ind w:left="380"/>
        <w:jc w:val="left"/>
        <w:textAlignment w:val="center"/>
        <w:rPr>
          <w:sz w:val="21"/>
        </w:rPr>
      </w:pPr>
    </w:p>
    <w:p w14:paraId="0B761B39">
      <w:pPr>
        <w:shd w:val="clear" w:color="auto" w:fill="auto"/>
        <w:spacing w:line="360" w:lineRule="auto"/>
        <w:ind w:firstLine="560"/>
        <w:jc w:val="left"/>
        <w:textAlignment w:val="center"/>
        <w:rPr>
          <w:sz w:val="21"/>
        </w:rPr>
      </w:pPr>
      <w:r>
        <w:rPr>
          <w:rFonts w:ascii="楷体" w:hAnsi="楷体" w:eastAsia="楷体" w:cs="楷体"/>
          <w:sz w:val="21"/>
        </w:rPr>
        <w:t>新疆吐鲁番盆地（</w:t>
      </w:r>
      <w:r>
        <w:rPr>
          <w:sz w:val="21"/>
        </w:rPr>
        <w:t>43°N</w:t>
      </w:r>
      <w:r>
        <w:rPr>
          <w:rFonts w:ascii="楷体" w:hAnsi="楷体" w:eastAsia="楷体" w:cs="楷体"/>
          <w:sz w:val="21"/>
        </w:rPr>
        <w:t>，</w:t>
      </w:r>
      <w:r>
        <w:rPr>
          <w:sz w:val="21"/>
        </w:rPr>
        <w:t>90°E</w:t>
      </w:r>
      <w:r>
        <w:rPr>
          <w:rFonts w:ascii="楷体" w:hAnsi="楷体" w:eastAsia="楷体" w:cs="楷体"/>
          <w:sz w:val="21"/>
        </w:rPr>
        <w:t>）的夏季，嵌在沙窝里的鸡蛋能被地温烤熟。如图为吐鲁番盆地沙窝烤鸡蛋景观图。据此完成下面小题。</w:t>
      </w:r>
    </w:p>
    <w:p w14:paraId="57A29BE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71700" cy="1247775"/>
            <wp:effectExtent l="0" t="0" r="0" b="0"/>
            <wp:docPr id="100033" name="图片 100033" descr="@@@6bb2883b-757a-48e0-b0e3-5001372a4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6bb2883b-757a-48e0-b0e3-5001372a4b7e"/>
                    <pic:cNvPicPr>
                      <a:picLocks noChangeAspect="1"/>
                    </pic:cNvPicPr>
                  </pic:nvPicPr>
                  <pic:blipFill>
                    <a:blip r:embed="rId24"/>
                    <a:stretch>
                      <a:fillRect/>
                    </a:stretch>
                  </pic:blipFill>
                  <pic:spPr>
                    <a:xfrm>
                      <a:off x="0" y="0"/>
                      <a:ext cx="2171700" cy="1247775"/>
                    </a:xfrm>
                    <a:prstGeom prst="rect">
                      <a:avLst/>
                    </a:prstGeom>
                  </pic:spPr>
                </pic:pic>
              </a:graphicData>
            </a:graphic>
          </wp:inline>
        </w:drawing>
      </w:r>
    </w:p>
    <w:p w14:paraId="1D70393A">
      <w:pPr>
        <w:shd w:val="clear" w:color="auto" w:fill="auto"/>
        <w:spacing w:line="360" w:lineRule="auto"/>
        <w:jc w:val="left"/>
        <w:textAlignment w:val="center"/>
        <w:rPr>
          <w:sz w:val="21"/>
        </w:rPr>
      </w:pPr>
      <w:r>
        <w:rPr>
          <w:sz w:val="21"/>
        </w:rPr>
        <w:t>36．吐鲁番盆地位于我国（</w:t>
      </w:r>
      <w:r>
        <w:rPr>
          <w:rFonts w:ascii="Times New Roman" w:hAnsi="Times New Roman" w:eastAsia="Times New Roman" w:cs="Times New Roman"/>
          <w:kern w:val="0"/>
          <w:sz w:val="24"/>
          <w:szCs w:val="24"/>
        </w:rPr>
        <w:t>   </w:t>
      </w:r>
      <w:r>
        <w:rPr>
          <w:sz w:val="21"/>
        </w:rPr>
        <w:t>）</w:t>
      </w:r>
    </w:p>
    <w:p w14:paraId="5C0A903E">
      <w:pPr>
        <w:shd w:val="clear" w:color="auto" w:fill="auto"/>
        <w:tabs>
          <w:tab w:val="left" w:pos="2078"/>
          <w:tab w:val="left" w:pos="4156"/>
          <w:tab w:val="left" w:pos="6234"/>
        </w:tabs>
        <w:spacing w:line="360" w:lineRule="auto"/>
        <w:ind w:left="380"/>
        <w:jc w:val="left"/>
        <w:textAlignment w:val="center"/>
        <w:rPr>
          <w:sz w:val="21"/>
        </w:rPr>
      </w:pPr>
      <w:r>
        <w:rPr>
          <w:sz w:val="21"/>
        </w:rPr>
        <w:t>A．南方地区</w:t>
      </w:r>
      <w:r>
        <w:rPr>
          <w:sz w:val="21"/>
        </w:rPr>
        <w:tab/>
      </w:r>
      <w:r>
        <w:rPr>
          <w:sz w:val="21"/>
        </w:rPr>
        <w:t>B．北方地区</w:t>
      </w:r>
      <w:r>
        <w:rPr>
          <w:sz w:val="21"/>
        </w:rPr>
        <w:tab/>
      </w:r>
      <w:r>
        <w:rPr>
          <w:sz w:val="21"/>
        </w:rPr>
        <w:t>C．西北地区</w:t>
      </w:r>
      <w:r>
        <w:rPr>
          <w:sz w:val="21"/>
        </w:rPr>
        <w:tab/>
      </w:r>
      <w:r>
        <w:rPr>
          <w:sz w:val="21"/>
        </w:rPr>
        <w:t>D．青藏地区</w:t>
      </w:r>
    </w:p>
    <w:p w14:paraId="22B429B1">
      <w:pPr>
        <w:shd w:val="clear" w:color="auto" w:fill="auto"/>
        <w:spacing w:line="360" w:lineRule="auto"/>
        <w:jc w:val="left"/>
        <w:textAlignment w:val="center"/>
        <w:rPr>
          <w:sz w:val="21"/>
        </w:rPr>
      </w:pPr>
      <w:r>
        <w:rPr>
          <w:sz w:val="21"/>
        </w:rPr>
        <w:t>37．吐鲁番盆地夏季“沙窝烤鸡蛋”现象发生，是因为（</w:t>
      </w:r>
      <w:r>
        <w:rPr>
          <w:rFonts w:ascii="Times New Roman" w:hAnsi="Times New Roman" w:eastAsia="Times New Roman" w:cs="Times New Roman"/>
          <w:kern w:val="0"/>
          <w:sz w:val="24"/>
          <w:szCs w:val="24"/>
        </w:rPr>
        <w:t>   </w:t>
      </w:r>
      <w:r>
        <w:rPr>
          <w:sz w:val="21"/>
        </w:rPr>
        <w:t>）</w:t>
      </w:r>
    </w:p>
    <w:p w14:paraId="2BEB3182">
      <w:pPr>
        <w:shd w:val="clear" w:color="auto" w:fill="auto"/>
        <w:spacing w:line="360" w:lineRule="auto"/>
        <w:jc w:val="left"/>
        <w:textAlignment w:val="center"/>
        <w:rPr>
          <w:sz w:val="21"/>
        </w:rPr>
      </w:pPr>
      <w:r>
        <w:rPr>
          <w:sz w:val="21"/>
        </w:rPr>
        <w:t>①低纬度地区，太阳高度角大</w:t>
      </w:r>
      <w:r>
        <w:rPr>
          <w:rFonts w:ascii="Times New Roman" w:hAnsi="Times New Roman" w:eastAsia="Times New Roman" w:cs="Times New Roman"/>
          <w:kern w:val="0"/>
          <w:sz w:val="24"/>
          <w:szCs w:val="24"/>
        </w:rPr>
        <w:t>                        </w:t>
      </w:r>
      <w:r>
        <w:rPr>
          <w:sz w:val="21"/>
        </w:rPr>
        <w:t>②盆地地形，热量难以扩散</w:t>
      </w:r>
    </w:p>
    <w:p w14:paraId="40DC6DAB">
      <w:pPr>
        <w:shd w:val="clear" w:color="auto" w:fill="auto"/>
        <w:spacing w:line="360" w:lineRule="auto"/>
        <w:jc w:val="left"/>
        <w:textAlignment w:val="center"/>
        <w:rPr>
          <w:sz w:val="21"/>
        </w:rPr>
      </w:pPr>
      <w:r>
        <w:rPr>
          <w:sz w:val="21"/>
        </w:rPr>
        <w:t>③多为沙地，地表增温快</w:t>
      </w:r>
      <w:r>
        <w:rPr>
          <w:rFonts w:ascii="Times New Roman" w:hAnsi="Times New Roman" w:eastAsia="Times New Roman" w:cs="Times New Roman"/>
          <w:kern w:val="0"/>
          <w:sz w:val="24"/>
          <w:szCs w:val="24"/>
        </w:rPr>
        <w:t>                            </w:t>
      </w:r>
      <w:r>
        <w:rPr>
          <w:sz w:val="21"/>
        </w:rPr>
        <w:t>④深居内陆，晴天多，夏季日照强烈</w:t>
      </w:r>
    </w:p>
    <w:p w14:paraId="7F67B982">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B．①②④</w:t>
      </w:r>
      <w:r>
        <w:rPr>
          <w:sz w:val="21"/>
        </w:rPr>
        <w:tab/>
      </w:r>
      <w:r>
        <w:rPr>
          <w:sz w:val="21"/>
        </w:rPr>
        <w:t>C．②③④</w:t>
      </w:r>
      <w:r>
        <w:rPr>
          <w:sz w:val="21"/>
        </w:rPr>
        <w:tab/>
      </w:r>
      <w:r>
        <w:rPr>
          <w:sz w:val="21"/>
        </w:rPr>
        <w:t>D．①③④</w:t>
      </w:r>
    </w:p>
    <w:p w14:paraId="542019FE">
      <w:pPr>
        <w:shd w:val="clear" w:color="auto" w:fill="auto"/>
        <w:tabs>
          <w:tab w:val="left" w:pos="2078"/>
          <w:tab w:val="left" w:pos="4156"/>
          <w:tab w:val="left" w:pos="6234"/>
        </w:tabs>
        <w:spacing w:line="360" w:lineRule="auto"/>
        <w:ind w:left="380"/>
        <w:jc w:val="left"/>
        <w:textAlignment w:val="center"/>
        <w:rPr>
          <w:sz w:val="21"/>
        </w:rPr>
      </w:pPr>
    </w:p>
    <w:p w14:paraId="4A008169">
      <w:pPr>
        <w:shd w:val="clear" w:color="auto" w:fill="auto"/>
        <w:spacing w:line="360" w:lineRule="auto"/>
        <w:ind w:firstLine="560"/>
        <w:jc w:val="left"/>
        <w:textAlignment w:val="center"/>
        <w:rPr>
          <w:sz w:val="21"/>
        </w:rPr>
      </w:pPr>
      <w:r>
        <w:rPr>
          <w:sz w:val="21"/>
        </w:rPr>
        <w:t>2024</w:t>
      </w:r>
      <w:r>
        <w:rPr>
          <w:rFonts w:ascii="楷体" w:hAnsi="楷体" w:eastAsia="楷体" w:cs="楷体"/>
          <w:sz w:val="21"/>
        </w:rPr>
        <w:t>年</w:t>
      </w:r>
      <w:r>
        <w:rPr>
          <w:sz w:val="21"/>
        </w:rPr>
        <w:t>7</w:t>
      </w:r>
      <w:r>
        <w:rPr>
          <w:rFonts w:ascii="楷体" w:hAnsi="楷体" w:eastAsia="楷体" w:cs="楷体"/>
          <w:sz w:val="21"/>
        </w:rPr>
        <w:t>月</w:t>
      </w:r>
      <w:r>
        <w:rPr>
          <w:sz w:val="21"/>
        </w:rPr>
        <w:t>27</w:t>
      </w:r>
      <w:r>
        <w:rPr>
          <w:rFonts w:ascii="楷体" w:hAnsi="楷体" w:eastAsia="楷体" w:cs="楷体"/>
          <w:sz w:val="21"/>
        </w:rPr>
        <w:t>日北京中轴线被列入《世界遗产名录》。如图为北京中轴线及主要景点位置示意图。据此完成下面小题。</w:t>
      </w:r>
    </w:p>
    <w:p w14:paraId="3E651B1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85950" cy="2457450"/>
            <wp:effectExtent l="0" t="0" r="0" b="0"/>
            <wp:docPr id="100035" name="图片 100035" descr="@@@f82ae0e6-15fb-4917-8682-53a0324bb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82ae0e6-15fb-4917-8682-53a0324bbb57"/>
                    <pic:cNvPicPr>
                      <a:picLocks noChangeAspect="1"/>
                    </pic:cNvPicPr>
                  </pic:nvPicPr>
                  <pic:blipFill>
                    <a:blip r:embed="rId25"/>
                    <a:stretch>
                      <a:fillRect/>
                    </a:stretch>
                  </pic:blipFill>
                  <pic:spPr>
                    <a:xfrm>
                      <a:off x="0" y="0"/>
                      <a:ext cx="1885950" cy="2457450"/>
                    </a:xfrm>
                    <a:prstGeom prst="rect">
                      <a:avLst/>
                    </a:prstGeom>
                  </pic:spPr>
                </pic:pic>
              </a:graphicData>
            </a:graphic>
          </wp:inline>
        </w:drawing>
      </w:r>
    </w:p>
    <w:p w14:paraId="2816F5C1">
      <w:pPr>
        <w:shd w:val="clear" w:color="auto" w:fill="auto"/>
        <w:spacing w:line="360" w:lineRule="auto"/>
        <w:jc w:val="left"/>
        <w:textAlignment w:val="center"/>
        <w:rPr>
          <w:sz w:val="21"/>
        </w:rPr>
      </w:pPr>
      <w:r>
        <w:rPr>
          <w:sz w:val="21"/>
        </w:rPr>
        <w:t>38．明清时期，故宫（皇宫）在中轴线上，体现其（</w:t>
      </w:r>
      <w:r>
        <w:rPr>
          <w:rFonts w:ascii="Times New Roman" w:hAnsi="Times New Roman" w:eastAsia="Times New Roman" w:cs="Times New Roman"/>
          <w:kern w:val="0"/>
          <w:sz w:val="24"/>
          <w:szCs w:val="24"/>
        </w:rPr>
        <w:t>   </w:t>
      </w:r>
      <w:r>
        <w:rPr>
          <w:sz w:val="21"/>
        </w:rPr>
        <w:t>）</w:t>
      </w:r>
    </w:p>
    <w:p w14:paraId="732369E5">
      <w:pPr>
        <w:shd w:val="clear" w:color="auto" w:fill="auto"/>
        <w:tabs>
          <w:tab w:val="left" w:pos="2078"/>
          <w:tab w:val="left" w:pos="4156"/>
          <w:tab w:val="left" w:pos="6234"/>
        </w:tabs>
        <w:spacing w:line="360" w:lineRule="auto"/>
        <w:ind w:left="380"/>
        <w:jc w:val="left"/>
        <w:textAlignment w:val="center"/>
        <w:rPr>
          <w:sz w:val="21"/>
        </w:rPr>
      </w:pPr>
      <w:r>
        <w:rPr>
          <w:sz w:val="21"/>
        </w:rPr>
        <w:t>A．政治中心</w:t>
      </w:r>
      <w:r>
        <w:rPr>
          <w:sz w:val="21"/>
        </w:rPr>
        <w:tab/>
      </w:r>
      <w:r>
        <w:rPr>
          <w:sz w:val="21"/>
        </w:rPr>
        <w:t>B．经济中心</w:t>
      </w:r>
      <w:r>
        <w:rPr>
          <w:sz w:val="21"/>
        </w:rPr>
        <w:tab/>
      </w:r>
      <w:r>
        <w:rPr>
          <w:sz w:val="21"/>
        </w:rPr>
        <w:t>C．军事中心</w:t>
      </w:r>
      <w:r>
        <w:rPr>
          <w:sz w:val="21"/>
        </w:rPr>
        <w:tab/>
      </w:r>
      <w:r>
        <w:rPr>
          <w:sz w:val="21"/>
        </w:rPr>
        <w:t>D．交通中心</w:t>
      </w:r>
    </w:p>
    <w:p w14:paraId="5EE44C0C">
      <w:pPr>
        <w:shd w:val="clear" w:color="auto" w:fill="auto"/>
        <w:spacing w:line="360" w:lineRule="auto"/>
        <w:jc w:val="left"/>
        <w:textAlignment w:val="center"/>
        <w:rPr>
          <w:sz w:val="21"/>
        </w:rPr>
      </w:pPr>
      <w:r>
        <w:rPr>
          <w:sz w:val="21"/>
        </w:rPr>
        <w:t>39．北京中轴线上分布众多历史文化古建筑群，这体现了北京是我国的（</w:t>
      </w:r>
      <w:r>
        <w:rPr>
          <w:rFonts w:ascii="Times New Roman" w:hAnsi="Times New Roman" w:eastAsia="Times New Roman" w:cs="Times New Roman"/>
          <w:kern w:val="0"/>
          <w:sz w:val="24"/>
          <w:szCs w:val="24"/>
        </w:rPr>
        <w:t>   </w:t>
      </w:r>
      <w:r>
        <w:rPr>
          <w:sz w:val="21"/>
        </w:rPr>
        <w:t>）</w:t>
      </w:r>
    </w:p>
    <w:p w14:paraId="2BBA9CCA">
      <w:pPr>
        <w:shd w:val="clear" w:color="auto" w:fill="auto"/>
        <w:tabs>
          <w:tab w:val="left" w:pos="2078"/>
          <w:tab w:val="left" w:pos="4156"/>
          <w:tab w:val="left" w:pos="6234"/>
        </w:tabs>
        <w:spacing w:line="360" w:lineRule="auto"/>
        <w:ind w:left="380"/>
        <w:jc w:val="left"/>
        <w:textAlignment w:val="center"/>
        <w:rPr>
          <w:sz w:val="21"/>
        </w:rPr>
      </w:pPr>
      <w:r>
        <w:rPr>
          <w:sz w:val="21"/>
        </w:rPr>
        <w:t>A．政治中心</w:t>
      </w:r>
      <w:r>
        <w:rPr>
          <w:sz w:val="21"/>
        </w:rPr>
        <w:tab/>
      </w:r>
      <w:r>
        <w:rPr>
          <w:sz w:val="21"/>
        </w:rPr>
        <w:t>B．文化中心</w:t>
      </w:r>
      <w:r>
        <w:rPr>
          <w:sz w:val="21"/>
        </w:rPr>
        <w:tab/>
      </w:r>
      <w:r>
        <w:rPr>
          <w:sz w:val="21"/>
        </w:rPr>
        <w:t>C．国际交往中心</w:t>
      </w:r>
      <w:r>
        <w:rPr>
          <w:sz w:val="21"/>
        </w:rPr>
        <w:tab/>
      </w:r>
      <w:r>
        <w:rPr>
          <w:sz w:val="21"/>
        </w:rPr>
        <w:t>D．科技创新中心</w:t>
      </w:r>
    </w:p>
    <w:p w14:paraId="5D1F5456">
      <w:pPr>
        <w:shd w:val="clear" w:color="auto" w:fill="auto"/>
        <w:spacing w:line="360" w:lineRule="auto"/>
        <w:jc w:val="left"/>
        <w:textAlignment w:val="center"/>
        <w:rPr>
          <w:sz w:val="21"/>
        </w:rPr>
      </w:pPr>
      <w:r>
        <w:rPr>
          <w:sz w:val="21"/>
        </w:rPr>
        <w:t>40．“北京中轴线”申遗成功有利于（</w:t>
      </w:r>
      <w:r>
        <w:rPr>
          <w:rFonts w:ascii="Times New Roman" w:hAnsi="Times New Roman" w:eastAsia="Times New Roman" w:cs="Times New Roman"/>
          <w:kern w:val="0"/>
          <w:sz w:val="24"/>
          <w:szCs w:val="24"/>
        </w:rPr>
        <w:t>   </w:t>
      </w:r>
      <w:r>
        <w:rPr>
          <w:sz w:val="21"/>
        </w:rPr>
        <w:t>）</w:t>
      </w:r>
    </w:p>
    <w:p w14:paraId="133D90E4">
      <w:pPr>
        <w:shd w:val="clear" w:color="auto" w:fill="auto"/>
        <w:tabs>
          <w:tab w:val="left" w:pos="4156"/>
        </w:tabs>
        <w:spacing w:line="360" w:lineRule="auto"/>
        <w:ind w:left="380"/>
        <w:jc w:val="left"/>
        <w:textAlignment w:val="center"/>
        <w:rPr>
          <w:sz w:val="21"/>
        </w:rPr>
      </w:pPr>
      <w:r>
        <w:rPr>
          <w:sz w:val="21"/>
        </w:rPr>
        <w:t>A．北京文化遗产保护和传承</w:t>
      </w:r>
      <w:r>
        <w:rPr>
          <w:sz w:val="21"/>
        </w:rPr>
        <w:tab/>
      </w:r>
      <w:r>
        <w:rPr>
          <w:sz w:val="21"/>
        </w:rPr>
        <w:t>B．带动北京科技和工业发展</w:t>
      </w:r>
    </w:p>
    <w:p w14:paraId="30110C46">
      <w:pPr>
        <w:shd w:val="clear" w:color="auto" w:fill="auto"/>
        <w:tabs>
          <w:tab w:val="left" w:pos="4156"/>
        </w:tabs>
        <w:spacing w:line="360" w:lineRule="auto"/>
        <w:ind w:left="380"/>
        <w:jc w:val="left"/>
        <w:textAlignment w:val="center"/>
        <w:rPr>
          <w:sz w:val="21"/>
        </w:rPr>
      </w:pPr>
      <w:r>
        <w:rPr>
          <w:sz w:val="21"/>
        </w:rPr>
        <w:t>C．缓解北京交通拥堵等问题</w:t>
      </w:r>
      <w:r>
        <w:rPr>
          <w:sz w:val="21"/>
        </w:rPr>
        <w:tab/>
      </w:r>
      <w:r>
        <w:rPr>
          <w:sz w:val="21"/>
        </w:rPr>
        <w:t>D．改变北京旧城格局和风貌</w:t>
      </w:r>
    </w:p>
    <w:p w14:paraId="2F0C8B83">
      <w:pPr>
        <w:shd w:val="clear" w:color="auto" w:fill="auto"/>
        <w:tabs>
          <w:tab w:val="left" w:pos="4156"/>
        </w:tabs>
        <w:spacing w:line="360" w:lineRule="auto"/>
        <w:ind w:left="380"/>
        <w:jc w:val="left"/>
        <w:textAlignment w:val="center"/>
        <w:rPr>
          <w:sz w:val="21"/>
        </w:rPr>
      </w:pPr>
    </w:p>
    <w:p w14:paraId="1B4D9294">
      <w:pPr>
        <w:jc w:val="center"/>
        <w:textAlignment w:val="center"/>
        <w:rPr>
          <w:rFonts w:ascii="黑体" w:hAnsi="黑体" w:eastAsia="黑体" w:cs="黑体"/>
          <w:b/>
          <w:i w:val="0"/>
          <w:color w:val="000000"/>
          <w:sz w:val="30"/>
        </w:rPr>
      </w:pPr>
    </w:p>
    <w:p w14:paraId="6ED7F610">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102FB0E2">
      <w:pPr>
        <w:shd w:val="clear" w:color="auto" w:fill="auto"/>
        <w:spacing w:line="360" w:lineRule="auto"/>
        <w:jc w:val="left"/>
        <w:textAlignment w:val="center"/>
        <w:rPr>
          <w:sz w:val="21"/>
        </w:rPr>
      </w:pPr>
      <w:r>
        <w:rPr>
          <w:sz w:val="21"/>
        </w:rPr>
        <w:t>41．阅读图文材料，回答下列各题。</w:t>
      </w:r>
    </w:p>
    <w:p w14:paraId="5C04BB6C">
      <w:pPr>
        <w:shd w:val="clear" w:color="auto" w:fill="auto"/>
        <w:spacing w:line="360" w:lineRule="auto"/>
        <w:ind w:firstLine="560"/>
        <w:jc w:val="left"/>
        <w:textAlignment w:val="center"/>
        <w:rPr>
          <w:sz w:val="21"/>
        </w:rPr>
      </w:pPr>
      <w:r>
        <w:rPr>
          <w:rFonts w:ascii="楷体" w:hAnsi="楷体" w:eastAsia="楷体" w:cs="楷体"/>
          <w:sz w:val="21"/>
        </w:rPr>
        <w:t>青藏地区独特的自然环境对中国乃至亚洲都有着重要意义。图</w:t>
      </w:r>
      <w:r>
        <w:rPr>
          <w:sz w:val="21"/>
        </w:rPr>
        <w:t>1</w:t>
      </w:r>
      <w:r>
        <w:rPr>
          <w:rFonts w:ascii="楷体" w:hAnsi="楷体" w:eastAsia="楷体" w:cs="楷体"/>
          <w:sz w:val="21"/>
        </w:rPr>
        <w:t>为青藏地区简图。</w:t>
      </w:r>
    </w:p>
    <w:p w14:paraId="60C14C1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14650" cy="2333625"/>
            <wp:effectExtent l="0" t="0" r="0" b="0"/>
            <wp:docPr id="100037" name="图片 100037" descr="@@@50552829-5962-4c3a-96c1-255d7571f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0552829-5962-4c3a-96c1-255d7571fb62"/>
                    <pic:cNvPicPr>
                      <a:picLocks noChangeAspect="1"/>
                    </pic:cNvPicPr>
                  </pic:nvPicPr>
                  <pic:blipFill>
                    <a:blip r:embed="rId26"/>
                    <a:stretch>
                      <a:fillRect/>
                    </a:stretch>
                  </pic:blipFill>
                  <pic:spPr>
                    <a:xfrm>
                      <a:off x="0" y="0"/>
                      <a:ext cx="2914650" cy="233362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305050" cy="1885950"/>
            <wp:effectExtent l="0" t="0" r="0" b="0"/>
            <wp:docPr id="100039" name="图片 100039" descr="@@@8825c388-ed74-45fb-94d6-a07432340d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825c388-ed74-45fb-94d6-a07432340d34"/>
                    <pic:cNvPicPr>
                      <a:picLocks noChangeAspect="1"/>
                    </pic:cNvPicPr>
                  </pic:nvPicPr>
                  <pic:blipFill>
                    <a:blip r:embed="rId27"/>
                    <a:stretch>
                      <a:fillRect/>
                    </a:stretch>
                  </pic:blipFill>
                  <pic:spPr>
                    <a:xfrm>
                      <a:off x="0" y="0"/>
                      <a:ext cx="2305050" cy="1885950"/>
                    </a:xfrm>
                    <a:prstGeom prst="rect">
                      <a:avLst/>
                    </a:prstGeom>
                  </pic:spPr>
                </pic:pic>
              </a:graphicData>
            </a:graphic>
          </wp:inline>
        </w:drawing>
      </w:r>
    </w:p>
    <w:p w14:paraId="21493831">
      <w:pPr>
        <w:shd w:val="clear" w:color="auto" w:fill="auto"/>
        <w:spacing w:line="360" w:lineRule="auto"/>
        <w:jc w:val="left"/>
        <w:textAlignment w:val="center"/>
        <w:rPr>
          <w:sz w:val="21"/>
        </w:rPr>
      </w:pPr>
      <w:r>
        <w:rPr>
          <w:sz w:val="21"/>
        </w:rPr>
        <w:t>(1)完成图2的结构图，认识青藏地区的区域特征。</w:t>
      </w:r>
    </w:p>
    <w:p w14:paraId="7C82FD59">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u w:val="single"/>
        </w:rPr>
        <w:t xml:space="preserve">      </w:t>
      </w:r>
      <w:r>
        <w:rPr>
          <w:sz w:val="21"/>
        </w:rPr>
        <w:t>②</w:t>
      </w:r>
      <w:r>
        <w:rPr>
          <w:rFonts w:ascii="Times New Roman" w:hAnsi="Times New Roman" w:eastAsia="Times New Roman" w:cs="Times New Roman"/>
          <w:b w:val="0"/>
          <w:sz w:val="21"/>
          <w:u w:val="single"/>
        </w:rPr>
        <w:t xml:space="preserve">      </w:t>
      </w:r>
    </w:p>
    <w:p w14:paraId="55CA7680">
      <w:pPr>
        <w:shd w:val="clear" w:color="auto" w:fill="auto"/>
        <w:spacing w:line="360" w:lineRule="auto"/>
        <w:jc w:val="left"/>
        <w:textAlignment w:val="center"/>
        <w:rPr>
          <w:sz w:val="21"/>
        </w:rPr>
      </w:pPr>
      <w:r>
        <w:rPr>
          <w:sz w:val="21"/>
        </w:rPr>
        <w:t>(2)三江源地区是国家重要的生态安全屏障，这里是长江、</w:t>
      </w:r>
      <w:r>
        <w:rPr>
          <w:rFonts w:ascii="Times New Roman" w:hAnsi="Times New Roman" w:eastAsia="Times New Roman" w:cs="Times New Roman"/>
          <w:b w:val="0"/>
          <w:sz w:val="21"/>
          <w:u w:val="single"/>
        </w:rPr>
        <w:t xml:space="preserve">      </w:t>
      </w:r>
      <w:r>
        <w:rPr>
          <w:sz w:val="21"/>
        </w:rPr>
        <w:t>和澜沧江的发源地。</w:t>
      </w:r>
    </w:p>
    <w:p w14:paraId="7D0A0719">
      <w:pPr>
        <w:shd w:val="clear" w:color="auto" w:fill="auto"/>
        <w:spacing w:line="360" w:lineRule="auto"/>
        <w:jc w:val="left"/>
        <w:textAlignment w:val="center"/>
        <w:rPr>
          <w:sz w:val="21"/>
        </w:rPr>
      </w:pPr>
      <w:r>
        <w:rPr>
          <w:sz w:val="21"/>
        </w:rPr>
        <w:t>(3)三江源地区自然条件严酷，生态环境脆弱，极易受到破坏。请为三江源地区生态环境保护建言献策</w:t>
      </w:r>
      <w:r>
        <w:rPr>
          <w:rFonts w:ascii="Times New Roman" w:hAnsi="Times New Roman" w:eastAsia="Times New Roman" w:cs="Times New Roman"/>
          <w:b w:val="0"/>
          <w:sz w:val="21"/>
          <w:u w:val="single"/>
        </w:rPr>
        <w:t xml:space="preserve">      </w:t>
      </w:r>
      <w:r>
        <w:rPr>
          <w:sz w:val="21"/>
        </w:rPr>
        <w:t>。</w:t>
      </w:r>
    </w:p>
    <w:p w14:paraId="5506419C">
      <w:pPr>
        <w:jc w:val="center"/>
        <w:textAlignment w:val="center"/>
        <w:rPr>
          <w:rFonts w:ascii="黑体" w:hAnsi="黑体" w:eastAsia="黑体" w:cs="黑体"/>
          <w:b/>
          <w:i w:val="0"/>
          <w:color w:val="000000"/>
          <w:sz w:val="30"/>
        </w:rPr>
      </w:pPr>
    </w:p>
    <w:p w14:paraId="3560DC67">
      <w:pPr>
        <w:jc w:val="left"/>
        <w:textAlignment w:val="center"/>
        <w:rPr>
          <w:rFonts w:ascii="宋体" w:hAnsi="宋体" w:eastAsia="宋体" w:cs="宋体"/>
          <w:b/>
          <w:i w:val="0"/>
          <w:color w:val="000000"/>
          <w:sz w:val="21"/>
        </w:rPr>
      </w:pPr>
      <w:r>
        <w:rPr>
          <w:rFonts w:ascii="宋体" w:hAnsi="宋体" w:eastAsia="宋体" w:cs="宋体"/>
          <w:b/>
          <w:i w:val="0"/>
          <w:color w:val="000000"/>
          <w:sz w:val="21"/>
        </w:rPr>
        <w:t>三、填空题</w:t>
      </w:r>
    </w:p>
    <w:p w14:paraId="3057CDF6">
      <w:pPr>
        <w:shd w:val="clear" w:color="auto" w:fill="auto"/>
        <w:spacing w:line="360" w:lineRule="auto"/>
        <w:jc w:val="left"/>
        <w:textAlignment w:val="center"/>
        <w:rPr>
          <w:sz w:val="21"/>
        </w:rPr>
      </w:pPr>
      <w:r>
        <w:rPr>
          <w:sz w:val="21"/>
        </w:rPr>
        <w:t>42．阅读图文材料，回答下列各题。</w:t>
      </w:r>
    </w:p>
    <w:p w14:paraId="75C27F43">
      <w:pPr>
        <w:shd w:val="clear" w:color="auto" w:fill="auto"/>
        <w:spacing w:line="360" w:lineRule="auto"/>
        <w:ind w:firstLine="560"/>
        <w:jc w:val="left"/>
        <w:textAlignment w:val="center"/>
        <w:rPr>
          <w:sz w:val="21"/>
        </w:rPr>
      </w:pPr>
      <w:r>
        <w:rPr>
          <w:rFonts w:ascii="楷体" w:hAnsi="楷体" w:eastAsia="楷体" w:cs="楷体"/>
          <w:sz w:val="21"/>
        </w:rPr>
        <w:t>材料一</w:t>
      </w:r>
      <w:r>
        <w:rPr>
          <w:rFonts w:ascii="Times New Roman" w:hAnsi="Times New Roman" w:eastAsia="Times New Roman" w:cs="Times New Roman"/>
          <w:kern w:val="0"/>
          <w:sz w:val="24"/>
          <w:szCs w:val="24"/>
        </w:rPr>
        <w:t>  </w:t>
      </w:r>
      <w:r>
        <w:rPr>
          <w:sz w:val="21"/>
        </w:rPr>
        <w:t>1934</w:t>
      </w:r>
      <w:r>
        <w:rPr>
          <w:rFonts w:ascii="楷体" w:hAnsi="楷体" w:eastAsia="楷体" w:cs="楷体"/>
          <w:sz w:val="21"/>
        </w:rPr>
        <w:t>年</w:t>
      </w:r>
      <w:r>
        <w:rPr>
          <w:sz w:val="21"/>
        </w:rPr>
        <w:t>10</w:t>
      </w:r>
      <w:r>
        <w:rPr>
          <w:rFonts w:ascii="楷体" w:hAnsi="楷体" w:eastAsia="楷体" w:cs="楷体"/>
          <w:sz w:val="21"/>
        </w:rPr>
        <w:t>月至</w:t>
      </w:r>
      <w:r>
        <w:rPr>
          <w:sz w:val="21"/>
        </w:rPr>
        <w:t>1936</w:t>
      </w:r>
      <w:r>
        <w:rPr>
          <w:rFonts w:ascii="楷体" w:hAnsi="楷体" w:eastAsia="楷体" w:cs="楷体"/>
          <w:sz w:val="21"/>
        </w:rPr>
        <w:t>年</w:t>
      </w:r>
      <w:r>
        <w:rPr>
          <w:sz w:val="21"/>
        </w:rPr>
        <w:t>10</w:t>
      </w:r>
      <w:r>
        <w:rPr>
          <w:rFonts w:ascii="楷体" w:hAnsi="楷体" w:eastAsia="楷体" w:cs="楷体"/>
          <w:sz w:val="21"/>
        </w:rPr>
        <w:t>月，红军第一、第二、第四方面军和第二十五军进行了伟大的长征。在漫漫征途中，红军将士同敌人进行了</w:t>
      </w:r>
      <w:r>
        <w:rPr>
          <w:sz w:val="21"/>
        </w:rPr>
        <w:t>600</w:t>
      </w:r>
      <w:r>
        <w:rPr>
          <w:rFonts w:ascii="楷体" w:hAnsi="楷体" w:eastAsia="楷体" w:cs="楷体"/>
          <w:sz w:val="21"/>
        </w:rPr>
        <w:t>余次战役战斗，跨越近百条江河，攀越</w:t>
      </w:r>
      <w:r>
        <w:rPr>
          <w:sz w:val="21"/>
        </w:rPr>
        <w:t>40</w:t>
      </w:r>
      <w:r>
        <w:rPr>
          <w:rFonts w:ascii="楷体" w:hAnsi="楷体" w:eastAsia="楷体" w:cs="楷体"/>
          <w:sz w:val="21"/>
        </w:rPr>
        <w:t>余座高山险峰，其中海拔</w:t>
      </w:r>
      <w:r>
        <w:rPr>
          <w:sz w:val="21"/>
        </w:rPr>
        <w:t>4000</w:t>
      </w:r>
      <w:r>
        <w:rPr>
          <w:rFonts w:ascii="楷体" w:hAnsi="楷体" w:eastAsia="楷体" w:cs="楷体"/>
          <w:sz w:val="21"/>
        </w:rPr>
        <w:t>米以上的雪山就有</w:t>
      </w:r>
      <w:r>
        <w:rPr>
          <w:sz w:val="21"/>
        </w:rPr>
        <w:t>20</w:t>
      </w:r>
      <w:r>
        <w:rPr>
          <w:rFonts w:ascii="楷体" w:hAnsi="楷体" w:eastAsia="楷体" w:cs="楷体"/>
          <w:sz w:val="21"/>
        </w:rPr>
        <w:t>余座，穿越了被称为</w:t>
      </w:r>
      <w:r>
        <w:rPr>
          <w:sz w:val="21"/>
        </w:rPr>
        <w:t>“</w:t>
      </w:r>
      <w:r>
        <w:rPr>
          <w:rFonts w:ascii="楷体" w:hAnsi="楷体" w:eastAsia="楷体" w:cs="楷体"/>
          <w:sz w:val="21"/>
        </w:rPr>
        <w:t>死亡陷阱</w:t>
      </w:r>
      <w:r>
        <w:rPr>
          <w:sz w:val="21"/>
        </w:rPr>
        <w:t>”</w:t>
      </w:r>
      <w:r>
        <w:rPr>
          <w:rFonts w:ascii="楷体" w:hAnsi="楷体" w:eastAsia="楷体" w:cs="楷体"/>
          <w:sz w:val="21"/>
        </w:rPr>
        <w:t>的茫茫草地，用顽强意志征服了人类生存极限。</w:t>
      </w:r>
    </w:p>
    <w:p w14:paraId="59508407">
      <w:pPr>
        <w:shd w:val="clear" w:color="auto" w:fill="auto"/>
        <w:spacing w:line="360" w:lineRule="auto"/>
        <w:ind w:firstLine="560"/>
        <w:jc w:val="left"/>
        <w:textAlignment w:val="center"/>
        <w:rPr>
          <w:sz w:val="21"/>
        </w:rPr>
      </w:pPr>
      <w:r>
        <w:rPr>
          <w:rFonts w:ascii="楷体" w:hAnsi="楷体" w:eastAsia="楷体" w:cs="楷体"/>
          <w:sz w:val="21"/>
        </w:rPr>
        <w:t>材料二</w:t>
      </w:r>
      <w:r>
        <w:rPr>
          <w:rFonts w:ascii="Times New Roman" w:hAnsi="Times New Roman" w:eastAsia="Times New Roman" w:cs="Times New Roman"/>
          <w:kern w:val="0"/>
          <w:sz w:val="24"/>
          <w:szCs w:val="24"/>
        </w:rPr>
        <w:t>  </w:t>
      </w:r>
      <w:r>
        <w:rPr>
          <w:rFonts w:ascii="楷体" w:hAnsi="楷体" w:eastAsia="楷体" w:cs="楷体"/>
          <w:sz w:val="21"/>
        </w:rPr>
        <w:t>下图为红一方面军（中央红军）长征路线示意图。</w:t>
      </w:r>
    </w:p>
    <w:p w14:paraId="10AC561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14625" cy="1971675"/>
            <wp:effectExtent l="0" t="0" r="0" b="0"/>
            <wp:docPr id="100041" name="图片 100041" descr="@@@b2af1394-ed10-4f92-9b1f-d463ebc8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2af1394-ed10-4f92-9b1f-d463ebc88449"/>
                    <pic:cNvPicPr>
                      <a:picLocks noChangeAspect="1"/>
                    </pic:cNvPicPr>
                  </pic:nvPicPr>
                  <pic:blipFill>
                    <a:blip r:embed="rId28"/>
                    <a:stretch>
                      <a:fillRect/>
                    </a:stretch>
                  </pic:blipFill>
                  <pic:spPr>
                    <a:xfrm>
                      <a:off x="0" y="0"/>
                      <a:ext cx="2714625" cy="1971675"/>
                    </a:xfrm>
                    <a:prstGeom prst="rect">
                      <a:avLst/>
                    </a:prstGeom>
                  </pic:spPr>
                </pic:pic>
              </a:graphicData>
            </a:graphic>
          </wp:inline>
        </w:drawing>
      </w:r>
    </w:p>
    <w:p w14:paraId="513D66C8">
      <w:pPr>
        <w:shd w:val="clear" w:color="auto" w:fill="auto"/>
        <w:spacing w:line="360" w:lineRule="auto"/>
        <w:jc w:val="left"/>
        <w:textAlignment w:val="center"/>
        <w:rPr>
          <w:sz w:val="21"/>
        </w:rPr>
      </w:pPr>
      <w:r>
        <w:rPr>
          <w:sz w:val="21"/>
        </w:rPr>
        <w:t>(1)红一方面军（中央红军）从江西瑞金出发，到达陕西吴起镇，沿途经过了哪些主要的地形类型</w:t>
      </w:r>
      <w:r>
        <w:rPr>
          <w:rFonts w:ascii="Times New Roman" w:hAnsi="Times New Roman" w:eastAsia="Times New Roman" w:cs="Times New Roman"/>
          <w:b w:val="0"/>
          <w:sz w:val="21"/>
          <w:u w:val="single"/>
        </w:rPr>
        <w:t xml:space="preserve">      </w:t>
      </w:r>
      <w:r>
        <w:rPr>
          <w:sz w:val="21"/>
        </w:rPr>
        <w:t>？</w:t>
      </w:r>
    </w:p>
    <w:p w14:paraId="52E0E681">
      <w:pPr>
        <w:shd w:val="clear" w:color="auto" w:fill="auto"/>
        <w:spacing w:line="360" w:lineRule="auto"/>
        <w:jc w:val="left"/>
        <w:textAlignment w:val="center"/>
        <w:rPr>
          <w:sz w:val="21"/>
        </w:rPr>
      </w:pPr>
      <w:r>
        <w:rPr>
          <w:sz w:val="21"/>
        </w:rPr>
        <w:t>(2)红一方面军（中央红军）胜利会师黄土高原。请描述红军将士们眼中的黄土高原地表形态</w:t>
      </w:r>
      <w:r>
        <w:rPr>
          <w:rFonts w:ascii="Times New Roman" w:hAnsi="Times New Roman" w:eastAsia="Times New Roman" w:cs="Times New Roman"/>
          <w:b w:val="0"/>
          <w:sz w:val="21"/>
          <w:u w:val="single"/>
        </w:rPr>
        <w:t xml:space="preserve">      </w:t>
      </w:r>
      <w:r>
        <w:rPr>
          <w:sz w:val="21"/>
        </w:rPr>
        <w:t>。</w:t>
      </w:r>
    </w:p>
    <w:p w14:paraId="7591E780">
      <w:pPr>
        <w:shd w:val="clear" w:color="auto" w:fill="auto"/>
        <w:spacing w:line="360" w:lineRule="auto"/>
        <w:jc w:val="left"/>
        <w:textAlignment w:val="center"/>
        <w:rPr>
          <w:rFonts w:hint="eastAsia" w:eastAsia="宋体"/>
          <w:sz w:val="21"/>
          <w:lang w:eastAsia="zh-CN"/>
        </w:rPr>
      </w:pPr>
      <w:r>
        <w:rPr>
          <w:sz w:val="21"/>
        </w:rPr>
        <w:t>(3)除了敌人围追堵截、缺医少药等外，红军在长征途中还克服了哪些自然环境中的困难</w:t>
      </w:r>
      <w:r>
        <w:rPr>
          <w:rFonts w:hint="eastAsia"/>
          <w:sz w:val="21"/>
          <w:lang w:eastAsia="zh-CN"/>
        </w:rPr>
        <w:t>？</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E037E">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05FA5">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98275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36A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317464A8"/>
    <w:rsid w:val="446B3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3930</Words>
  <Characters>4159</Characters>
  <Lines>0</Lines>
  <Paragraphs>0</Paragraphs>
  <TotalTime>7</TotalTime>
  <ScaleCrop>false</ScaleCrop>
  <LinksUpToDate>false</LinksUpToDate>
  <CharactersWithSpaces>4679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2026-01-22T09:30:01Z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1832ff8182754c60b1422b5bde20a938mta4ntayndq1mq</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8283D31F797D473597628FB9DAAB5B14_12</vt:lpwstr>
  </property>
</Properties>
</file>