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6DAF3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1．A 【解析】与①段相比，②段等高线更密集，坡度较陡，BD错误；②段等高线向低处凸，为山脊，A正确，C错误。故选A。</w:t>
      </w:r>
    </w:p>
    <w:p w14:paraId="7DA07CC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B【解析】图中6800等高线与8000等高线之间相隔三条等高线，据此推断图中等高距为400米，所以突击营地的海拔大于8000米，小于8400米，珠穆朗玛峰的海拔为8848.86米，故相对高度的范围在448.86米到848.86米之间（不等于448.86或848.86），548.86米介于两者之间，B正确；其他选项数值均不在此范围内，排除ACD。故选B。</w:t>
      </w:r>
    </w:p>
    <w:p w14:paraId="2E6BBFE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3．B 【解析】从图中及板块分布知识可知，北美洲西部处于美洲板块与太平洋板块的交界地带。由于两大板块相互碰撞、挤压（或存在俯冲等作用），使得该区域地壳运动十分活跃，为超级火山喷发提供了动力和通道条件，B正确；“地壳稳定”与板块交界地带地壳活跃的规律相悖，A错误；北美洲西部并不处于美洲板块与南极洲板块的交界，CD错误。故选B。</w:t>
      </w:r>
    </w:p>
    <w:p w14:paraId="1613082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D【解析】大西洋处在美洲板块与亚欧板块、非洲板块的张裂边界，板块不断张裂拉伸，大西洋的面积会逐渐扩大，符合板块运动规律，D正确；地中海位于亚欧板块与非洲板块的碰撞挤压边界，板块相互挤压会使地中海面积逐渐缩小，而非扩大，A错误；红海处于非洲板块与印度洋板块的张裂地带，板块张裂会让红海面积不断扩大，而非缩小，B错误；喜马拉雅山脉是印度洋板块持续向北挤压亚欧板块形成的，板块挤压运动仍在持续，山脉会不断升高，而不是变矮，C错误。故选D。</w:t>
      </w:r>
    </w:p>
    <w:p w14:paraId="44E93DF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5．C 【解析】从图中及所学知识可知，历届亚冬会举办地，像哈尔滨、特鲁吉纳等，都位于北温带（北温带的范围是北纬23.5° - 北纬66.5° 之间），C正确；举办地所在国家并非都是发达国家，比如中国是发展中国家，A错误；举办地没有出现过东南亚的国家，B错误；特鲁吉纳等地区气候并非季风气候，D错误。故选C。</w:t>
      </w:r>
    </w:p>
    <w:p w14:paraId="1DAAF17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 6．D【解析】亚冬会是综合性冰雪运动会，对积雪条件要求高。哈尔滨纬度较高，冬季气温低，积雪期长，更有利于开展冰雪运动，D正确；旅游资源丰富不是举办亚冬会的最主要有利条件，A错误；哈尔滨不濒临海洋，B错误；农业基础好与举办亚冬会关联不大，C错误。故选D。</w:t>
      </w:r>
    </w:p>
    <w:p w14:paraId="7D15E23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7．A 【解析】从图中可知，亚马尔半岛位于北冰洋沿岸 ，江苏省洋口港位于太平洋西岸。“尼古拉”轮船从北冰洋的萨贝塔港出发，要前往太平洋西岸的洋口港，需经过连接北冰洋和太平洋的白令海峡，之后进入太平洋航行，依次途经北冰洋、白令海峡、太平洋，A正确，C错误；马六甲海峡、大西洋、苏伊士运河、印度洋均不在该航线范围内，BD错误。 故选A。</w:t>
      </w:r>
    </w:p>
    <w:p w14:paraId="45E7E9B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D【解析】此时为8月到9月初，是北半球夏季，北冰洋地区温度相对较高，冰盖厚度会有所减小，且轮船航行路线并非深入北冰洋冰盖厚的区域，很难看到很厚的冰盖，A错误；企鹅主要生活在南极地区，该航线在北半球，不会看到觅食的企鹅，B错误；该航线主要经过北冰洋和太平洋北部，这些区域以寒带、亚寒带气候等为主，没有密布的雨林（雨林主要分布在热带雨林气候区，如赤道附近），C错误；8-9月北冰洋部分冰川融化，从北冰洋经白令海峡进入太平洋的航行途中有可能看到漂动的冰山，D正确。故选D。</w:t>
      </w:r>
    </w:p>
    <w:p w14:paraId="7FCB8AE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C【解析】两国人口和城市多集中在东南沿海地区，A错误；巴西首都是巴西利亚，最大城市是圣保罗，澳大利亚的首都是堪培拉，最大城市是悉尼；首都都不是本国第一大城市，B错误；铁路多分布在沿海地区，C正确；巴西是世界上出口咖啡最多的国家，澳大利亚是世界上出口羊毛最多的回家，D错误。故选C。</w:t>
      </w:r>
    </w:p>
    <w:p w14:paraId="7B1F1CC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A【解析】巴西和澳大利亚铁矿资源丰富，澳大利亚矿产资源丰富，被称为坐在矿车上的国家，A正确；澳大利亚地广人稀，人口密度小，国内市场狭小，主要依赖出口而非内需，BC错误；巴西的国土地势起伏不大，比较平坦，水源充足，巴西的气候主要为热带气候，大部分国土比较炎热，人口主要分布在南部沿海以及高原地区。澳大利亚是世界上最平坦的一块大陆，干旱和半干旱地区多，属于热带沙漠气候，澳大利亚虽然拥有丰富的自然资源，但由于其干燥的气候和广阔的沙漠地区，使得其环境质量相对较差，D错误。故选A。</w:t>
      </w:r>
    </w:p>
    <w:p w14:paraId="1A5C60D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11．C【解析】地球形状与时间差异无关，A错误；地球大小不直接影响时间差异，B错误；地球自转导致不同经度地区产生时差，北京（东八区）比莫斯科（东三区）早5小时，C正确；地球公转主要影响季节变化，与时间差异无关，D错误；故选C。    </w:t>
      </w:r>
    </w:p>
    <w:p w14:paraId="292E83F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B【解析】文化交流促进相互理解，但不会使多元文化趋同，A错误；中俄文化交流体现两国合作加强，国际合作日益紧密，B正确；实地距离由地理位置决定，不会因交流缩小，C错误；文化交流与经济均衡无直接关联，D错误；故选B。</w:t>
      </w:r>
    </w:p>
    <w:p w14:paraId="653BB91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13．D 【解析】观察图片可知，图中左侧省级行政区为四川省，其简称是“蜀”或“川”；右侧省级行政区是河南省，简称是“豫”，D正确；“皖”是安徽省简称，“湘”是湖南省简称，A错误；“冀”是河北省简称，“闽”是福建省简称，B错误；“云”或“滇”是云南省简称，“吉”是吉林省简称，C错误；故选D。</w:t>
      </w:r>
    </w:p>
    <w:p w14:paraId="1077305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14．A【解析】由图中纬度可知，成都地处四川盆地，纬度相对较低，气温较高，热量较为充足；郑州纬度相对较高，气温较低，热量相对较少。农作物播种需要适宜的热量条件，成都热量条件满足播种的时间更早，其播种节的节气为惊蛰（3月5日），而郑州播种节的节气为谷雨（4月20日），所以郑州播种节比成都晚，A正确。耕地多少与播种节节气早晚关系不大，B错误；人口密度与气温高低并无直接联系，且郑州春季升温慢气温相对低，C错误；郑州和成都都属季风气候，降水都较丰富，降水不是影响播种节节气不同的主要因素，主要影响因素是热量，D错误。故选A。</w:t>
      </w:r>
    </w:p>
    <w:p w14:paraId="4E158EC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15．B 【解析】北京属于温带季风气候，冬季寒冷干燥，多西北风。四合院庭院封闭的布局，能够有效阻挡冬季冷空气侵入，起到挡风避寒的作用，①正确。在北半球，为了获得更好的采光，房屋一般朝南建造。正房朝向北会导致采光差，②错误。北京冬天寒冷，四合院多为砖木结构，并非竹制，北京夏季虽炎热，但竹制与当地传统建筑材料和工艺不符，③错误。北京夏季降水集中，屋顶设计成有坡度的样式，能加快雨水流淌，避免积水，利于排水，④正确。B正确，ACD错误，故选B。</w:t>
      </w:r>
    </w:p>
    <w:p w14:paraId="4B5B3D8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C【解析】旅游产业繁荣侧重线下实地游览，“云上中轴”是借助数字技术的线上传播形式，与旅游产业繁荣无直接关联，A错误。运输条件改善针对物资、人员的实体流动，“云上中轴”是文化内容的数字化传播，和运输条件无关，B错误。“云上中轴”利用数字技术实现文化遗产沉浸式传播，是高新技术发展的成果，C正确。社会观念转变影响人们对文化遗产传播的态度，但不是“云上中轴”实现传播的技术支撑，“云上”形式的核心是技术，D错误。故选C。</w:t>
      </w:r>
    </w:p>
    <w:p w14:paraId="6766ED2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17．B 【解析】菏泽位于温带地区，四季分明，并非四季如春，该选项不符合当地气候实际，无法成为聚落密集原因，A错误；材料提到堌堆是古代先民躲避洪水在平原堆积的土丘，平原地区土壤因黄河泛滥堆积等，较为肥沃，便于农耕，农业发展利于聚落形成与聚集，符合聚落密集和堌堆分布关联，B正确；图中虽有黄河等河流，但古代堌堆分布区聚落形成初期，水运并非主要影响因素，且材料未体现水运发达对聚落的作用，主要是农耕需求，C错误；材料未提及堌堆分布区矿产丰富、工业发达，古代聚落形成也以农业为主，该选项无依据，D错误。故选B。</w:t>
      </w:r>
    </w:p>
    <w:p w14:paraId="40BFFA3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18．C【解析】黄河下游为地上河，支流少，并非支流众多，与堌堆修建目的躲避洪水无关联，A错误；流域面积广是黄河整体特征，堌堆修建是因下游局部洪水威胁，流域面积广不能直接说明下游需建堌堆躲洪水，B错误；黄河下游流经平原，降水季节变化大等导致水位变化大，洪水期易泛滥，先民需建堌堆躲避，符合材料中堌堆功能，C正确；结冰期长影响的是航运、凌汛等，与躲避洪水建堌堆无关，材料强调洪水威胁，并非结冰问题，D错误。故选C。</w:t>
      </w:r>
    </w:p>
    <w:p w14:paraId="08964D1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19．D【解析】于田县位于我国新疆，属于温带大陆性气候，夏季高温，冬季寒冷，并非全年高温 ，①错误；温带大陆性气候降水少，晴天多，光照充足，昼夜温差大，利于沙漠玫瑰生长和养分积累，②正确；于田县地处我国西北内陆，土壤不是黑土，黑土主要分布在我国东北地区，③错误；从图中可知，于田县周边有山脉，有高山冰雪融水提供水源，满足沙漠玫瑰生长需求，④正确。综上所述，D②④正确，①③错误，排除ABC。故选D。</w:t>
      </w:r>
    </w:p>
    <w:p w14:paraId="01BD502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20．A【解析】沙漠玫瑰种植在沙漠边缘绿色防护带，可起到防风固沙作用，遏制沙漠扩张，改善生态环境，①正确；种植沙漠玫瑰，可发展玫瑰相关产业（如加工、销售等），带动当地经济发展，②正确；玫瑰产业发展，从种植、管理到加工、销售等环节，能提供就业机会，促进社会稳定，③正确；沙漠玫瑰种植主要是生态和特色产业方面作用，沙漠玫瑰并不是粮食作物，不能用于保障国家粮食安全（粮食安全主要靠粮食作物种植），④错误。综上所述，A①②③正确，④错误，排除BCD。故选A。</w:t>
      </w:r>
    </w:p>
    <w:p w14:paraId="79640E9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21．(1) 热带草原气候     干季</w:t>
      </w:r>
    </w:p>
    <w:p w14:paraId="3D9A811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(2)24     0.65     无</w:t>
      </w:r>
    </w:p>
    <w:p w14:paraId="7A8C47A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(3)马来西亚距离中国更近；拥有优美的热带雨林景观和海岛、热带海洋生物景观，旅游资源独特；华人和华侨多，交流方便。</w:t>
      </w:r>
    </w:p>
    <w:p w14:paraId="4E1E3A3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(4)马来西亚终年高温多雨，应准备轻薄、透气的棉质衣物；蚊虫较多，要准备防蚊虫叮咬的药物，为预防因饮食不习惯需携带肠胃药，防止因空调环境与外界温差大而感冒准备一些感冒药、退烧药；降雨较为频繁，准备轻便的雨伞或雨衣，准备防晒霜、墨镜和遮阳帽等防晒用品，以保护皮肤免受阳光伤害，热带雨林地区可能有徒步等活动，需要准备徒步鞋等。</w:t>
      </w:r>
    </w:p>
    <w:p w14:paraId="3D38ED7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【详解】（1）根据图2可知，塞伦盖蒂国家公园位于热带草原气候区，全年高温，分干湿两季。5-10月为干季，此时降水稀少，所以会看到草木枯黄。</w:t>
      </w:r>
    </w:p>
    <w:p w14:paraId="7A8C314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读图中甲处气温计刻度可知，甲处气温约为24℃，乙处气温约为-2℃，两地温差26℃，又由图可知，甲乙两地高差约为4000米，由此可计算，26℃/4000米，海拔每增高100米，气温约下降0.65℃；基纳巴卢山海拔4095米，山麓7月平均气温在28℃以上，山顶理论平均温度应为28-4095/100*0.65≈1.38℃（此处以山麓海拔0米计算），因此山顶应无终年积雪。</w:t>
      </w:r>
    </w:p>
    <w:p w14:paraId="498424B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与坦桑尼亚相比，马来西亚与我国距离近，交通便利，节约时间，旅游费用相对较低；读图1可知，马来西亚有独特热带雨林风光，海岛、热带海洋生物景观等独特的旅游资源；华人华侨多，语言相同，习俗相近，沟通障碍小等。</w:t>
      </w:r>
    </w:p>
    <w:p w14:paraId="5C297FE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4）衣物：读图3可知，马来西亚为热带雨林气候，终年高温多雨，应准备轻薄、透气的棉质衣物，如短袖T恤、短裤、短裙等，方便在炎热天气穿着。药品：鉴于当地气候炎热潮湿，蚊虫较多，要准备防蚊虫叮咬的药物，如花露水、风油精等；为预防因饮食不习惯或不洁饮食引起的肠胃不适，需携带肠胃药，如黄连素、藿香正气水等。另外，准备一些感冒药、退烧药，以防因空调环境与外界温差大而感冒。装备：马来西亚气候具有湿热，降雨较为频繁，应该准备轻便的雨伞或雨衣，准备防晒霜、墨镜和遮阳帽等防晒用品，以保护皮肤免受阳光伤害，热带雨林地区可能有徒步等活动，需要准备一双舒适的徒步鞋，提供良好的支撑和防滑性。</w:t>
      </w:r>
    </w:p>
    <w:p w14:paraId="2574A52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22．(1)甘肃省的纬度位置高于山东省，甘肃省主要位于32°N-43°N之间；山东省主要位于34°N-39°N之间。</w:t>
      </w:r>
    </w:p>
    <w:p w14:paraId="5B95EA0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(2)甘肃省地跨湿润、半湿润、半干旱、干旱区和亚热带、中温带、暖温带及高原气候区。多样的干湿状况和温度带导致不同区域适宜种植不同作物，直接促进农产品种类丰富。</w:t>
      </w:r>
    </w:p>
    <w:p w14:paraId="291D7FF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(3)“鲁甘协作”推动甘肃省特色农产品产业化；促进甘肃省资源整合与标准化；改善甘肃省基础设施与生产条件；拓宽甘肃省市场与融资渠道等。</w:t>
      </w:r>
    </w:p>
    <w:p w14:paraId="462B594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读图可知，从纬度位置方面来看，甘肃省纬度范围较广，整体纬度较高，主要位于32°N-43°N之间；山东省纬度范围较窄，整体纬度较低，主要位于34°N-39°N之间；因此，甘肃省的纬度位置高于山东省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 w14:paraId="43648FA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读图结合所学知识可知，甘肃省地跨湿润、半湿润、半干旱、干旱区和亚热带、中温带、暖温带及高原气候区。多样的干湿状况和温度带导致不同区域适宜种植不同作物(如东南部以粮食作物为主，河西走廊以瓜果、棉花为主，高寒地区以青稞等为主)，直接促进农产品种类丰富。</w:t>
      </w:r>
    </w:p>
    <w:p w14:paraId="4FD9901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读题干材料结合所学知识可知，“鲁甘协作”推动甘肃省特色农产品产业化；促进甘肃省资源整合与标准化，鲁甘协作推动甘肃农产品生产加工标准与国际接轨；改善甘肃省基础设施与生产条件；拓宽甘肃省市场与融资渠道，山东企业通过参与甘肃农产品全链条运营，积累了跨境贸易经验，丰富了山东出口产品矩阵。同时，甘肃企业也获得了资金和技术支持，加速了农业现代化进程。</w:t>
      </w:r>
    </w:p>
    <w:p w14:paraId="48EB745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23．(1)北美洲中部以平原为主，平原贯通南北，冬季极地寒冷气流长驱南下使气温降低，夏季墨西哥湾暖湿气流北上使气温升高，导致气温年较差大。</w:t>
      </w:r>
    </w:p>
    <w:p w14:paraId="1152C81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(2)地势特征为北高南低；判断依据是密西西比河自北向南流。</w:t>
      </w:r>
    </w:p>
    <w:p w14:paraId="4D56C42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(3)地形平坦，水流平缓；降水较丰富、支流多，水量大且稳定；水系庞大，通航里程长。</w:t>
      </w:r>
    </w:p>
    <w:p w14:paraId="4EAA8DF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读图可知，北美洲地形分为三大南北纵列带，西部是高大山系，东部是低缓山地和高原，中部是广阔平原。冬季时，中部平原贯通南北，极地寒冷气流能长驱南下，使中部地区气温大幅降低；夏季时，来自墨西哥湾的暖湿气流可自由北上，使中部地区气温明显升高。所以中部平原地形，对气流阻挡作用小，导致气温年较差大。</w:t>
      </w:r>
    </w:p>
    <w:p w14:paraId="45EF847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（2）读图可知，密西西比河自北向南流，河流流向能反映地势高低，水往低处流，所以可依据密西西比河的流向判断中部地势北高南低。</w:t>
      </w:r>
    </w:p>
    <w:p w14:paraId="1195535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密西西比河航运价值大的自然条件：①密西西比河流经北美洲中部平原，地形平坦，水流平缓，利于航运；②流域内以温带大陆性气候等为主，结合圣路易斯降水资料，降水较丰富且季节分配相对均匀，加上有众多支流汇入，河流水量大且稳定，为航运提供充足水源和较大通航能力；③密西西比河流程长，支流众多，形成庞大水系，通航里程长，能连接众多地区，航运价值大。</w:t>
      </w:r>
    </w:p>
    <w:p w14:paraId="295BE07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24．(1)位于我国东南沿海，地处亚热带、湿润地区，气候优越；濒临南海，良港众多，航运便利；毗邻港澳，便于吸引外资及先进技术、管理经验。</w:t>
      </w:r>
    </w:p>
    <w:p w14:paraId="64EF53D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(2)由传统的轻纺工业逐步向高新技术产业转变；出口额迅猛增长，成为中国重要的外向型经济基地。</w:t>
      </w:r>
    </w:p>
    <w:p w14:paraId="6F69C46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(3)加快区域交通联通，减少物流时间和成本，实现“半小时物流圈”；促进区域内研发、生产、配套环节的有效衔接，带动相关产业集群发展；加强区域协同，提高生产效率和整体竞争力。</w:t>
      </w:r>
    </w:p>
    <w:p w14:paraId="12A66C6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(4)加强创新驱动和制度优化；提高科技与金融结合水平；培养高端人才；加大产学研用融合深度；完善政策支持和激励机制。</w:t>
      </w:r>
    </w:p>
    <w:p w14:paraId="0CC38F1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珠江三角洲地处我国东南沿海地区，为亚热带季风气候，气候温暖湿润，气候条件较优越；珠江三角洲南临南海，海岸线较曲折，拥有众多优良港湾，海运便利；临近港澳等经济发达地区，地理位置优越，便于吸引外资及先进技术、管理经验。</w:t>
      </w:r>
    </w:p>
    <w:p w14:paraId="57F9F25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据图2信息可知传统的轻纺工业产值不断下降，而高新技术产业产值快速上升，说明珠江三角洲区域由传统的轻纺工业逐步向高新技术产业转变；据图3信息可知该区域出口额在2000年之后迅猛增长，说明当地经济发展速度快，已成为中国重要的外向型经济基地。</w:t>
      </w:r>
    </w:p>
    <w:p w14:paraId="209D6C0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深中通道丰富了该区域的交通体系，加快区域交通联通，实现“半小时物流圈”，缩短了交通时间，同时也节约了交通运输成本；交通运输条件的改善，有利于促进区域内的产业协作，促进研发、生产、配套环节的有效衔接，对完善当地产业链有极大的促进作用，有利于带动相关产业集群发展；交通运输条件的改善利于各地区之间的经济联系，能加强区域协同，提高生产效率和整体竞争力。</w:t>
      </w:r>
    </w:p>
    <w:p w14:paraId="55BE242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4）新质生产力积极促进产业高端化、智能化，为此应提高当地的科技发展水平，加大产学研用融合深度，培养高端人才，提高资金投入，应提高科技与金融结合水平；新质生产力与传统产业生产力不同，当地政府应加强创新驱动和制度优化，基于强力的政策支持，并给予相关的政策激励机制。</w:t>
      </w:r>
    </w:p>
    <w:p w14:paraId="64BE7D87"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footerReference r:id="rId6" w:type="even"/>
      <w:pgSz w:w="11907" w:h="16839"/>
      <w:pgMar w:top="1440" w:right="1800" w:bottom="1440" w:left="1800" w:header="851" w:footer="425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C2A07F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8D4E58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8B894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25DDE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C802F0"/>
    <w:rsid w:val="30F139DA"/>
    <w:rsid w:val="77C80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2026-01-22T02:55:00Z</dcterms:created>
  <dc:creator>WPS_1767008123</dc:creator>
  <cp:lastModifiedBy>WPS_1767008123</cp:lastModifiedBy>
  <dcterms:modified xsi:type="dcterms:W3CDTF">2026-01-22T03:00:53Z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A9B98FB538E44FCD8231360E55765041_11</vt:lpwstr>
  </property>
  <property fmtid="{D5CDD505-2E9C-101B-9397-08002B2CF9AE}" pid="4" name="KSOTemplateDocerSaveRecord">
    <vt:lpwstr>eyJoZGlkIjoiZGExZDA5NzQyNWQ5NjRkNzRmNzZmYmJjNmQ3NTEyNGEiLCJ1c2VySWQiOiIxNzg3MTg0NjQzIn0=</vt:lpwstr>
  </property>
</Properties>
</file>