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A19A6A">
      <w:pPr>
        <w:shd w:val="clear" w:color="auto" w:fill="auto"/>
        <w:spacing w:line="360" w:lineRule="auto"/>
        <w:jc w:val="left"/>
        <w:textAlignment w:val="center"/>
        <w:rPr>
          <w:sz w:val="21"/>
        </w:rPr>
      </w:pPr>
      <w:r>
        <w:rPr>
          <w:sz w:val="21"/>
        </w:rPr>
        <w:t>1．B【解析】读图可知东方航天港位于山东省。山东省简称鲁，B正确；“ 冀”是河北省简称，A错误；“豫”是河南省简称，C错误；“晋”是山西省简称，D错误。故选B。</w:t>
      </w:r>
    </w:p>
    <w:p w14:paraId="157B3A99">
      <w:pPr>
        <w:shd w:val="clear" w:color="auto" w:fill="auto"/>
        <w:spacing w:line="360" w:lineRule="auto"/>
        <w:jc w:val="left"/>
        <w:textAlignment w:val="center"/>
        <w:rPr>
          <w:sz w:val="21"/>
        </w:rPr>
      </w:pPr>
      <w:r>
        <w:rPr>
          <w:sz w:val="21"/>
        </w:rPr>
        <w:t>2．C【解析】发射指挥中心是太原卫星发射中心，从图中可以看出，太原卫星发射中心的位置大约是北纬37°，东经112°，东方航天港的经纬度大约是北纬36°，东经119°；北纬度数越大，位置越靠北，所以太原卫星发射中心在东方航天港的北方；东经度数越小，位置越靠西，所以太原卫星发射中心在东方航天港的西方，太原卫星发射中心位于东方航天港的西北方向，排除ABD，故选C。</w:t>
      </w:r>
    </w:p>
    <w:p w14:paraId="793FC41C">
      <w:pPr>
        <w:shd w:val="clear" w:color="auto" w:fill="auto"/>
        <w:spacing w:line="360" w:lineRule="auto"/>
        <w:jc w:val="left"/>
        <w:textAlignment w:val="center"/>
        <w:rPr>
          <w:sz w:val="21"/>
        </w:rPr>
      </w:pPr>
      <w:r>
        <w:rPr>
          <w:sz w:val="21"/>
        </w:rPr>
        <w:t>3．A【解析】我国航天事业的发展需要众多高新技术的支持，能推动科技进步，①正确；航天事业是国家综合实力的体现，迅猛发展有利于提升我国国际地位，②正确；利用太空焚烧垃圾会造成太空污染，且不符合航天事业发展的积极意义，③错误；目前实现星球移民还不现实，④错误。①②正确，A正确，BCD错误。故选A。</w:t>
      </w:r>
    </w:p>
    <w:p w14:paraId="197104A4">
      <w:pPr>
        <w:shd w:val="clear" w:color="auto" w:fill="auto"/>
        <w:spacing w:line="360" w:lineRule="auto"/>
        <w:jc w:val="left"/>
        <w:textAlignment w:val="center"/>
        <w:rPr>
          <w:sz w:val="21"/>
        </w:rPr>
      </w:pPr>
      <w:r>
        <w:rPr>
          <w:sz w:val="21"/>
        </w:rPr>
        <w:t>4．D 【解析】地球是一个两极稍扁、赤道略鼓的不规则球体，不会直接引发季节和节气的周期性更替，A错误；地球的大小与季节变化、节气更替无直接关联，B错误；地球自转是地球绕地轴自西向东的旋转，与四季更替、节气变化无关，C错误；地球公转时，地轴是倾斜的，而且它的空间指向保持不变。这样，地球在公转轨道的不同位置，受太阳照射的情况就不完全相同，形成了春、夏、秋、冬四季。二十四节气反映了四季交替等自然规律，故其更替主要是由于地球公转，D正确。故选D。</w:t>
      </w:r>
    </w:p>
    <w:p w14:paraId="1F41E335">
      <w:pPr>
        <w:shd w:val="clear" w:color="auto" w:fill="auto"/>
        <w:spacing w:line="360" w:lineRule="auto"/>
        <w:jc w:val="left"/>
        <w:textAlignment w:val="center"/>
        <w:rPr>
          <w:sz w:val="21"/>
        </w:rPr>
      </w:pPr>
      <w:r>
        <w:rPr>
          <w:sz w:val="21"/>
        </w:rPr>
        <w:t>5．C【解析】图中为小暑、大暑，属于夏至到秋分之间的节气，此时太阳的直射点位于北半球。太阳直射点向北移动的时间段是冬至至次年夏至（12月22日前后—次年6月22日前后），小暑、大暑节气不在此时段，A错误。北极地区出现极夜的时间段是秋分至次年春分（9月23日前后—次年3月21日前后），小暑、大暑期间北极地区处于极昼，B错误。我国北方属于温带季风气候，其气候特征是夏季高温多雨，冬季寒冷干燥。小暑、大暑是夏季最热、降水最集中的时段，符合北方夏季的气候特点，C正确。聊城位于北半球，北半球昼短夜长的时间段是秋分至次年春分（9月21日前后—次年3月21日前后），小暑、大暑不在此区间内，故D错误。故选C。</w:t>
      </w:r>
    </w:p>
    <w:p w14:paraId="71AF717D">
      <w:pPr>
        <w:shd w:val="clear" w:color="auto" w:fill="auto"/>
        <w:spacing w:line="360" w:lineRule="auto"/>
        <w:jc w:val="left"/>
        <w:textAlignment w:val="center"/>
        <w:rPr>
          <w:sz w:val="21"/>
        </w:rPr>
      </w:pPr>
      <w:r>
        <w:rPr>
          <w:sz w:val="21"/>
        </w:rPr>
        <w:t>6．B【解析】根据材料，该地区降水稀少，最高气温可达50℃。全年高温多雨与降水稀少的特点不符，A错误。全年炎热干燥，符合降水稀少、气温高的气候特征，B正确。材料未体现冬季温和湿润的特点，C错误。该地区降水稀少，并非分为干湿两季，D错误。故选B。</w:t>
      </w:r>
    </w:p>
    <w:p w14:paraId="37B9CF62">
      <w:pPr>
        <w:shd w:val="clear" w:color="auto" w:fill="auto"/>
        <w:spacing w:line="360" w:lineRule="auto"/>
        <w:jc w:val="left"/>
        <w:textAlignment w:val="center"/>
        <w:rPr>
          <w:sz w:val="21"/>
        </w:rPr>
      </w:pPr>
      <w:r>
        <w:rPr>
          <w:sz w:val="21"/>
        </w:rPr>
        <w:t>7．A【解析】地下住宅位于地下，能防晒，且地下温度相对稳定，冬暖夏凉，①正确。通天井可以让空气流通，有利于通风换气，②正确。材料中未提及地下住宅能抵御野生动物侵扰，③错误。从图中及材料看，没有体现土体和岩体直立性强适宜建造的特点，④错误。故选A。</w:t>
      </w:r>
    </w:p>
    <w:p w14:paraId="589184A4">
      <w:pPr>
        <w:shd w:val="clear" w:color="auto" w:fill="auto"/>
        <w:spacing w:line="360" w:lineRule="auto"/>
        <w:jc w:val="left"/>
        <w:textAlignment w:val="center"/>
        <w:rPr>
          <w:sz w:val="21"/>
        </w:rPr>
      </w:pPr>
      <w:r>
        <w:rPr>
          <w:sz w:val="21"/>
        </w:rPr>
        <w:t>8．A【解析】世界年平均气温分布规律自低纬向高纬递减，主要影响因素是纬度位置，纬度高的地区获得的太阳光热少，气温低，纬度低的地区获得的太阳光热多，气温高，A正确；一般来说，沿海地区受海洋影响大，内陆地区受海洋影响小，气温由沿海向内陆递变（夏季内陆气温高，沿海气温低：冬季内陆气温低，沿海气温高），B错误；同纬度地区，夏季陆地气温比海洋高，冬季陆地气温比海洋低，不是陆地气温都比海洋低，C错误；南半球海洋面积广阔，等温线比北半球平直，D错误。故选A。</w:t>
      </w:r>
    </w:p>
    <w:p w14:paraId="26C213F2">
      <w:pPr>
        <w:shd w:val="clear" w:color="auto" w:fill="auto"/>
        <w:spacing w:line="360" w:lineRule="auto"/>
        <w:jc w:val="left"/>
        <w:textAlignment w:val="center"/>
        <w:rPr>
          <w:sz w:val="21"/>
        </w:rPr>
      </w:pPr>
      <w:r>
        <w:rPr>
          <w:sz w:val="21"/>
        </w:rPr>
        <w:t>9．B【解析】读图可知，A处是青藏高原，海拔高，气温低，热量不足，不适合竹子生长，B正确，ACD错误。故选B。</w:t>
      </w:r>
    </w:p>
    <w:p w14:paraId="28AC628C">
      <w:pPr>
        <w:shd w:val="clear" w:color="auto" w:fill="auto"/>
        <w:spacing w:line="360" w:lineRule="auto"/>
        <w:jc w:val="left"/>
        <w:textAlignment w:val="center"/>
        <w:rPr>
          <w:sz w:val="21"/>
        </w:rPr>
      </w:pPr>
      <w:r>
        <w:rPr>
          <w:sz w:val="21"/>
        </w:rPr>
        <w:t>10．C【解析】欧洲西部大部分位于北温带，小部分位于北寒带，没有热带，A错误。欧洲西部海岸线曲折，多峡湾，B错误。欧洲西部旅游资源丰富，服务设施完善，国际旅游业发达，C正确。欧洲西部经济发达，以制造业和服务业为主，农牧业比重小，D错误。故选C。</w:t>
      </w:r>
    </w:p>
    <w:p w14:paraId="72176B93">
      <w:pPr>
        <w:shd w:val="clear" w:color="auto" w:fill="auto"/>
        <w:spacing w:line="360" w:lineRule="auto"/>
        <w:jc w:val="left"/>
        <w:textAlignment w:val="center"/>
        <w:rPr>
          <w:sz w:val="21"/>
        </w:rPr>
      </w:pPr>
      <w:r>
        <w:rPr>
          <w:sz w:val="21"/>
        </w:rPr>
        <w:t>11．C【解析】欧洲西部主要位于北温带，气候温和，①错误。欧洲西部冬季受西风和北大西洋暖流影响，降水（降雪）较多，积雪量大，有利于冬奥会雪上项目开展，②正确。欧洲西部经济发达，有足够的实力建设冬奥会场馆、提供完善的服务等，③正确。欧洲西部南、北部为山地地形，坡度适宜，适合开展滑雪等冬奥会项目，④正确。故选C。</w:t>
      </w:r>
    </w:p>
    <w:p w14:paraId="02FD3261">
      <w:pPr>
        <w:shd w:val="clear" w:color="auto" w:fill="auto"/>
        <w:spacing w:line="360" w:lineRule="auto"/>
        <w:jc w:val="left"/>
        <w:textAlignment w:val="center"/>
        <w:rPr>
          <w:sz w:val="21"/>
        </w:rPr>
      </w:pPr>
      <w:r>
        <w:rPr>
          <w:sz w:val="21"/>
        </w:rPr>
        <w:t>12．B【解析】俄罗斯纬度较高，气候冷凉，适合喜冷凉的黑麦生长；巴西大部分地区位于热带，气候温暖湿润，适合喜温喜湿的咖啡生长；所以造成两国农业差异的主要因素是纬度因素，B正确。海陆因素主要影响降水和温差的分布格局，对这种喜冷与喜热作物的分布影响不大，A错误。地形因素会影响局部气候，但不是造成两国整体农作物差异的主要因素，C错误。人类活动是在自然条件基础上对农业的改造，并非造成差异的根本原因，D错误。故选B。</w:t>
      </w:r>
    </w:p>
    <w:p w14:paraId="3567BDCB">
      <w:pPr>
        <w:shd w:val="clear" w:color="auto" w:fill="auto"/>
        <w:spacing w:line="360" w:lineRule="auto"/>
        <w:jc w:val="left"/>
        <w:textAlignment w:val="center"/>
        <w:rPr>
          <w:sz w:val="21"/>
        </w:rPr>
      </w:pPr>
      <w:r>
        <w:rPr>
          <w:sz w:val="21"/>
        </w:rPr>
        <w:t>13．D【解析】俄罗斯、巴西是发展中国家，①错误。俄罗斯工业多靠近矿产地，利用丰富的矿产资源发展工业，②正确。俄罗斯北部海域冬季结冰期长，水运并不便利；巴西的亚马孙河虽然水量大，但该河流域内经济活动少，整体水运便利程度有限，③错误。巴西东南沿海地区交通便利、资源丰富、人口密集，工业主要分布在此，④正确。故选D。</w:t>
      </w:r>
    </w:p>
    <w:p w14:paraId="0364491F">
      <w:pPr>
        <w:shd w:val="clear" w:color="auto" w:fill="auto"/>
        <w:spacing w:line="360" w:lineRule="auto"/>
        <w:jc w:val="left"/>
        <w:textAlignment w:val="center"/>
        <w:rPr>
          <w:sz w:val="21"/>
        </w:rPr>
      </w:pPr>
      <w:r>
        <w:rPr>
          <w:sz w:val="21"/>
        </w:rPr>
        <w:t>14．B【解析】破冰船主要用于破冰航行等特定作业，不是导致北极海冰面积创纪录新低和南极半岛植被显著变化的主要因素，A错误；全球气候变暖会使极地地区气温升高，北极海冰因升温而融化，导致海冰面积减小；同时，南极半岛气温升高，原本寒冷的环境发生改变，适合更多植被生长，使得植被覆盖面积发生显著变化，B正确；极地动物传播植物种子对南极半岛植被覆盖面积的大规模显著变化影响极小，C错误；极地旅游虽会对极地环境有一定影响，但不是造成这两种现象的共同核心因素，D错误。故选B。</w:t>
      </w:r>
    </w:p>
    <w:p w14:paraId="57F31187">
      <w:pPr>
        <w:shd w:val="clear" w:color="auto" w:fill="auto"/>
        <w:spacing w:line="360" w:lineRule="auto"/>
        <w:jc w:val="left"/>
        <w:textAlignment w:val="center"/>
        <w:rPr>
          <w:sz w:val="21"/>
        </w:rPr>
      </w:pPr>
      <w:r>
        <w:rPr>
          <w:sz w:val="21"/>
        </w:rPr>
        <w:t>15．A【解析】低碳生活、绿色出行能减少二氧化碳等温室气体的排放，缓解全球气候变暖，而全球气候变暖是影响极地环境的重要因素，所以这种生活方式有利于极地地区环境保护。A正确；充分利用极地资源发展经济，可能会过度开发极地资源，破坏极地生态环境，B错误；使用一次性筷子会消耗大量木材，破坏森林资源，森林对调节气候等有重要作用，不利于缓解全球气候变暖，进而不利于极地环境保护，C错误；工业中大量使用化石能源会排放大量温室气体，加剧全球气候变暖，对极地环境造成不利影响。D错误。故选A。</w:t>
      </w:r>
    </w:p>
    <w:p w14:paraId="66AC459A">
      <w:pPr>
        <w:shd w:val="clear" w:color="auto" w:fill="auto"/>
        <w:spacing w:line="360" w:lineRule="auto"/>
        <w:jc w:val="left"/>
        <w:textAlignment w:val="center"/>
        <w:rPr>
          <w:sz w:val="21"/>
        </w:rPr>
      </w:pPr>
      <w:r>
        <w:rPr>
          <w:sz w:val="21"/>
        </w:rPr>
        <w:t>16．D【解析】东北地区地形特点是山环水绕，平原居中，有大兴安岭、小兴安岭、长白山环绕，中间是东北平原，①正确。受海陆位置等影响，东北地区年降水量自东南向西北递减，②正确。东北地区年平均气温是自南向北递减，不是自东向西，③错误。东北地区河流有春汛（季节性积雪融水）和夏汛（大气降水），且汛期较短，④正确。故D正确，ABC错误，故选D。</w:t>
      </w:r>
    </w:p>
    <w:p w14:paraId="35E5C356">
      <w:pPr>
        <w:shd w:val="clear" w:color="auto" w:fill="auto"/>
        <w:spacing w:line="360" w:lineRule="auto"/>
        <w:jc w:val="left"/>
        <w:textAlignment w:val="center"/>
        <w:rPr>
          <w:sz w:val="21"/>
        </w:rPr>
      </w:pPr>
      <w:r>
        <w:rPr>
          <w:sz w:val="21"/>
        </w:rPr>
        <w:t>17．C【解析】东北地区黑土肥沃，土壤中有机质含量高，能为水稻生长提供丰富养分，使稻米营养丰富，①正确。大规模使用机械主要是提高生产效率，与稻米营养和品质关系不大，②错误。东北地区纬度高，气温低，水稻生长周期长，有利于养分积累，所以品质较好，③正确。农药化肥使用多会影响稻米品质，不是东北稻米营养丰富、品质好的原因，④错误。C正确，ABD错误，故选C。</w:t>
      </w:r>
    </w:p>
    <w:p w14:paraId="7116A3D9">
      <w:pPr>
        <w:shd w:val="clear" w:color="auto" w:fill="auto"/>
        <w:spacing w:line="360" w:lineRule="auto"/>
        <w:jc w:val="left"/>
        <w:textAlignment w:val="center"/>
        <w:rPr>
          <w:sz w:val="21"/>
        </w:rPr>
      </w:pPr>
      <w:r>
        <w:rPr>
          <w:sz w:val="21"/>
        </w:rPr>
        <w:t>18．A【解析】18．黄河上游流经我国地势第一、二级阶梯交界处，河流落差大，水能资源丰富，A正确；黄河中游流经黄土高原，支流众多，B错误；黄河下游形成 “地上河”，河床高于地面，水量较小且季节变化大，水运不发达，C错误；凌汛发生在由低纬流向高纬的河段，黄河易发生凌汛的河段是上游的①和下游部分河段，②河段是由高纬流向低纬，不易发生凌汛，D错误。故选A。</w:t>
      </w:r>
    </w:p>
    <w:p w14:paraId="01D601E2">
      <w:pPr>
        <w:shd w:val="clear" w:color="auto" w:fill="auto"/>
        <w:spacing w:line="360" w:lineRule="auto"/>
        <w:jc w:val="left"/>
        <w:textAlignment w:val="center"/>
        <w:rPr>
          <w:sz w:val="21"/>
        </w:rPr>
      </w:pPr>
      <w:r>
        <w:rPr>
          <w:sz w:val="21"/>
        </w:rPr>
        <w:t>19．D【解析】青藏高原陡坡修建梯田，易造成水土流失，破坏生态环境，A错误；黄土高原围湖造田，会减少湖泊调蓄洪水的能力，破坏生态，B错误；打坝淤地是黄土高原治理水土流失的措施，华北平原不适用，C错误；黄河三角洲退耕还湿，有利于保护湿地生态系统，推动生态保护和高质量发展，D正确，故选D。</w:t>
      </w:r>
    </w:p>
    <w:p w14:paraId="33A78F4C">
      <w:pPr>
        <w:shd w:val="clear" w:color="auto" w:fill="auto"/>
        <w:spacing w:line="360" w:lineRule="auto"/>
        <w:jc w:val="left"/>
        <w:textAlignment w:val="center"/>
        <w:rPr>
          <w:sz w:val="21"/>
        </w:rPr>
      </w:pPr>
      <w:r>
        <w:rPr>
          <w:sz w:val="21"/>
        </w:rPr>
        <w:t>20．A 【解析】高校开设养老服务专业，能够培养专业的养老服务人才，这些人才进入养老行业后，可提升养老服务的质量和水平，从而提高老年人的幸福指数，A正确；养老服务专业与国防力量无关，B错误；不能解决人口性别比例失调问题，C错误；和人口自然增长率没有直接关联，D错误。故选A。</w:t>
      </w:r>
    </w:p>
    <w:p w14:paraId="4C5D403B">
      <w:pPr>
        <w:shd w:val="clear" w:color="auto" w:fill="auto"/>
        <w:spacing w:line="360" w:lineRule="auto"/>
        <w:jc w:val="left"/>
        <w:textAlignment w:val="center"/>
        <w:rPr>
          <w:sz w:val="21"/>
        </w:rPr>
      </w:pPr>
      <w:r>
        <w:rPr>
          <w:sz w:val="21"/>
        </w:rPr>
        <w:t>21．C【解析】鼓励企业开发适老产品和服务，能为老年人提供更多符合需求的产品与服务，促进 “银发经济” 发展，①正确；加大儿童托育服务供给，针对的是儿童群体，与服务老年人的 “银发经济” 无关，②错误；提高公民的受教育程度，不是直接促进 “银发经济” 健康发展的措施，③错误；增设养老场所及相关设施，能完善养老服务的硬件条件，助力 “银发经济” 发展，④正确。①④正确，故选C。</w:t>
      </w:r>
    </w:p>
    <w:p w14:paraId="343D3184">
      <w:pPr>
        <w:shd w:val="clear" w:color="auto" w:fill="auto"/>
        <w:spacing w:line="360" w:lineRule="auto"/>
        <w:jc w:val="left"/>
        <w:textAlignment w:val="center"/>
        <w:rPr>
          <w:sz w:val="21"/>
        </w:rPr>
      </w:pPr>
      <w:r>
        <w:rPr>
          <w:sz w:val="21"/>
        </w:rPr>
        <w:t>22．C【解析】“海上风电+海洋牧场”模式中，“海上风电”利用的是风能资源，将风能转化为电能；“海洋牧场”涉及生物资源，C正确，A、B、D错误。故选C。</w:t>
      </w:r>
    </w:p>
    <w:p w14:paraId="41C09B8B">
      <w:pPr>
        <w:shd w:val="clear" w:color="auto" w:fill="auto"/>
        <w:spacing w:line="360" w:lineRule="auto"/>
        <w:jc w:val="left"/>
        <w:textAlignment w:val="center"/>
        <w:rPr>
          <w:sz w:val="21"/>
        </w:rPr>
      </w:pPr>
      <w:r>
        <w:rPr>
          <w:sz w:val="21"/>
        </w:rPr>
        <w:t>23．D【解析】“海上风电+海洋牧场”主要是合理养殖，并非盲目增加海洋生物种类，且该模式重点不是单纯提高渔业产量，①错误；“海洋牧场”是养殖，不是扩大捕捞规模，且过度捕捞会破坏生态，②错误；风电底座“鱼礁化”等措施能修复海洋生态，同时促进渔业从传统捕捞向生态养殖、多元化发展转型，③正确；海上风电能提供清洁能源，优化能源结构，减少对化石能源依赖，且带动风电设备制造、海洋养殖等相关产业发展，④正确。故选D。</w:t>
      </w:r>
    </w:p>
    <w:p w14:paraId="12194331">
      <w:pPr>
        <w:shd w:val="clear" w:color="auto" w:fill="auto"/>
        <w:spacing w:line="360" w:lineRule="auto"/>
        <w:jc w:val="left"/>
        <w:textAlignment w:val="center"/>
        <w:rPr>
          <w:sz w:val="21"/>
        </w:rPr>
      </w:pPr>
      <w:r>
        <w:rPr>
          <w:sz w:val="21"/>
        </w:rPr>
        <w:t>24．B【解析】北京地形以平原、山地为主，并非高原，A错误；北京属于典型的温带季风气候，夏季高温多雨，冬季寒冷干燥，B正确；北京的河流多自西北向东南流，C错误；北京的河流受温带季风气候影响，水量季节变化大，且冬季气温低于0℃，有结冰期，D错误。故选B。</w:t>
      </w:r>
    </w:p>
    <w:p w14:paraId="3E538B25">
      <w:pPr>
        <w:shd w:val="clear" w:color="auto" w:fill="auto"/>
        <w:spacing w:line="360" w:lineRule="auto"/>
        <w:jc w:val="left"/>
        <w:textAlignment w:val="center"/>
        <w:rPr>
          <w:sz w:val="21"/>
        </w:rPr>
      </w:pPr>
      <w:r>
        <w:rPr>
          <w:sz w:val="21"/>
        </w:rPr>
        <w:t>25．D【解析】加大旧城翻新，若过度翻新可能破坏北京的历史文化风貌，不利于 “文化名城” 建设，①错误；积极发展高新技术产业，有利于北京产业升级，打造 “世界城市”，②正确；扩大人口规模会增加城市压力，不利于 “宜居城市” 建设，③错误；加强城区水源地生态建设，有利于改善城市生态环境，建设 “宜居城市”，④正确。②④正确，D正确，ABC错误。故选D。</w:t>
      </w:r>
    </w:p>
    <w:p w14:paraId="13083C45">
      <w:pPr>
        <w:shd w:val="clear" w:color="auto" w:fill="auto"/>
        <w:spacing w:line="360" w:lineRule="auto"/>
        <w:jc w:val="left"/>
        <w:textAlignment w:val="center"/>
        <w:rPr>
          <w:sz w:val="21"/>
        </w:rPr>
      </w:pPr>
      <w:r>
        <w:rPr>
          <w:sz w:val="21"/>
        </w:rPr>
        <w:t>26．(1) 山地     等高线数值多在500米以上，且等高线较为密集，地形起伏较大</w:t>
      </w:r>
    </w:p>
    <w:p w14:paraId="0848B0A0">
      <w:pPr>
        <w:shd w:val="clear" w:color="auto" w:fill="auto"/>
        <w:spacing w:line="360" w:lineRule="auto"/>
        <w:jc w:val="left"/>
        <w:textAlignment w:val="center"/>
        <w:rPr>
          <w:sz w:val="21"/>
        </w:rPr>
      </w:pPr>
      <w:r>
        <w:rPr>
          <w:sz w:val="21"/>
        </w:rPr>
        <w:t>(2)大多自中部流向四周     该区域位于我国东南沿海，属于亚热带季风气候，降水丰富；地形以山地、丘陵为主，多山谷地形，有利于河流发育</w:t>
      </w:r>
    </w:p>
    <w:p w14:paraId="62C80990">
      <w:pPr>
        <w:shd w:val="clear" w:color="auto" w:fill="auto"/>
        <w:spacing w:line="360" w:lineRule="auto"/>
        <w:jc w:val="left"/>
        <w:textAlignment w:val="center"/>
        <w:rPr>
          <w:sz w:val="21"/>
        </w:rPr>
      </w:pPr>
      <w:r>
        <w:rPr>
          <w:sz w:val="21"/>
        </w:rPr>
        <w:t>(3)甲     甲地等高线较为密集，地形为坡地，排水良好；位于山地，气候温暖湿润，符合茶树喜温怕寒、喜湿怕涝的生长特点</w:t>
      </w:r>
    </w:p>
    <w:p w14:paraId="70332B75">
      <w:pPr>
        <w:shd w:val="clear" w:color="auto" w:fill="auto"/>
        <w:spacing w:line="360" w:lineRule="auto"/>
        <w:jc w:val="left"/>
        <w:textAlignment w:val="center"/>
        <w:rPr>
          <w:sz w:val="21"/>
        </w:rPr>
      </w:pPr>
      <w:r>
        <w:rPr>
          <w:sz w:val="21"/>
        </w:rPr>
        <w:t>【详解】（1）地形类型的判断主要依据等高线的数值和疏密程度。从图中可以看到，该区域等高线数值多在500米以上，且等高线比较密集，说明地形起伏较大，所以地形类型主要是山地。</w:t>
      </w:r>
    </w:p>
    <w:p w14:paraId="2112021F">
      <w:pPr>
        <w:shd w:val="clear" w:color="auto" w:fill="auto"/>
        <w:spacing w:line="360" w:lineRule="auto"/>
        <w:jc w:val="left"/>
        <w:textAlignment w:val="center"/>
        <w:rPr>
          <w:sz w:val="21"/>
        </w:rPr>
      </w:pPr>
      <w:r>
        <w:rPr>
          <w:sz w:val="21"/>
        </w:rPr>
        <w:t>（2）根据等高线的数值变化，可以判断该区域河流大多自中部流向四周。根据材料可知，该区域位于我国东南沿海，属于亚热带季风气候，降水丰富，为河流提供了充足的水源；地形以山地、丘陵为主，多山谷地形，山谷是河流发育的理想场所，所以河流众多。</w:t>
      </w:r>
    </w:p>
    <w:p w14:paraId="45A6D264">
      <w:pPr>
        <w:shd w:val="clear" w:color="auto" w:fill="auto"/>
        <w:spacing w:line="360" w:lineRule="auto"/>
        <w:jc w:val="left"/>
        <w:textAlignment w:val="center"/>
        <w:rPr>
          <w:sz w:val="21"/>
        </w:rPr>
      </w:pPr>
      <w:r>
        <w:rPr>
          <w:sz w:val="21"/>
        </w:rPr>
        <w:t>（3）茶树喜温怕寒、喜酸怕碱、喜湿怕涝，多分布在排水良好的坡地。甲地等高线较为密集，地形为坡地，排水条件好；同时甲地位于山地，气候温暖湿润，符合茶树的生长特点。而乙地等高线相对稀疏，地形较为平坦，排水不畅，不太适合茶树生长。</w:t>
      </w:r>
    </w:p>
    <w:p w14:paraId="2D6A5A47">
      <w:pPr>
        <w:shd w:val="clear" w:color="auto" w:fill="auto"/>
        <w:spacing w:line="360" w:lineRule="auto"/>
        <w:jc w:val="left"/>
        <w:textAlignment w:val="center"/>
        <w:rPr>
          <w:sz w:val="21"/>
        </w:rPr>
      </w:pPr>
      <w:r>
        <w:rPr>
          <w:sz w:val="21"/>
        </w:rPr>
        <w:t>27．(1)美国本土地形分为三大南北纵列带，西部是高大的山地，中部是广阔的平原，东部是低缓的山地和高原；印度地形分为三部分，北部是山地，中部是平原，南部是高原。</w:t>
      </w:r>
    </w:p>
    <w:p w14:paraId="7894651E">
      <w:pPr>
        <w:shd w:val="clear" w:color="auto" w:fill="auto"/>
        <w:spacing w:line="360" w:lineRule="auto"/>
        <w:jc w:val="left"/>
        <w:textAlignment w:val="center"/>
        <w:rPr>
          <w:sz w:val="21"/>
        </w:rPr>
      </w:pPr>
      <w:r>
        <w:rPr>
          <w:sz w:val="21"/>
        </w:rPr>
        <w:t>(2) 地形平坦，耕地面积广     印度主要为热带季风气候，西南季风不稳定，容易造成水旱灾害，导致粮食产量不稳定</w:t>
      </w:r>
    </w:p>
    <w:p w14:paraId="13003F43">
      <w:pPr>
        <w:shd w:val="clear" w:color="auto" w:fill="auto"/>
        <w:spacing w:line="360" w:lineRule="auto"/>
        <w:jc w:val="left"/>
        <w:textAlignment w:val="center"/>
        <w:rPr>
          <w:sz w:val="21"/>
        </w:rPr>
      </w:pPr>
      <w:r>
        <w:rPr>
          <w:sz w:val="21"/>
        </w:rPr>
        <w:t>(3)西部     有众多高等院校，科技力量雄厚</w:t>
      </w:r>
    </w:p>
    <w:p w14:paraId="3675DF88">
      <w:pPr>
        <w:shd w:val="clear" w:color="auto" w:fill="auto"/>
        <w:spacing w:line="360" w:lineRule="auto"/>
        <w:jc w:val="left"/>
        <w:textAlignment w:val="center"/>
        <w:rPr>
          <w:sz w:val="21"/>
        </w:rPr>
      </w:pPr>
      <w:r>
        <w:rPr>
          <w:sz w:val="21"/>
        </w:rPr>
        <w:t>【详解】（1）从图中及所学知识可知，美国本土地形呈现出明显的三大南北纵列带结构：西部是落基山脉等高大山地，中部是中央大平原，东部是阿巴拉契亚山脉等低缓的山地和高原。而印度地形分为北部的喜马拉雅山地、中部的恒河平原、南部的德干高原三部分。</w:t>
      </w:r>
    </w:p>
    <w:p w14:paraId="453F31CC">
      <w:pPr>
        <w:shd w:val="clear" w:color="auto" w:fill="auto"/>
        <w:spacing w:line="360" w:lineRule="auto"/>
        <w:jc w:val="left"/>
        <w:textAlignment w:val="center"/>
        <w:rPr>
          <w:sz w:val="21"/>
        </w:rPr>
      </w:pPr>
      <w:r>
        <w:rPr>
          <w:sz w:val="21"/>
        </w:rPr>
        <w:t>（2）美国和印度都有广阔的平原，地形平坦，耕地面积大，这为农业生产提供了有利的自然条件。印度以热带季风气候为主，降水主要受西南季风影响。西南季风的强弱和进退时间不稳定，当西南季风来得早、退得晚，且风力强盛时，容易引发洪涝灾害；当西南季风来得晚、退得早，且风力不足时，容易造成旱灾。水旱灾害频繁发生，会影响农作物的生长，从而导致粮食产量不稳定。</w:t>
      </w:r>
    </w:p>
    <w:p w14:paraId="59D839DC">
      <w:pPr>
        <w:shd w:val="clear" w:color="auto" w:fill="auto"/>
        <w:spacing w:line="360" w:lineRule="auto"/>
        <w:jc w:val="left"/>
        <w:textAlignment w:val="center"/>
        <w:rPr>
          <w:sz w:val="21"/>
        </w:rPr>
      </w:pPr>
      <w:r>
        <w:rPr>
          <w:sz w:val="21"/>
        </w:rPr>
        <w:t>（3）美国的高新技术产业主要分布在西部太平洋沿岸地区，尤其是旧金山附近的硅谷。从图中可以看到该地区有众多的高等院校，高等院校集中，能够为高新技术产业发展提供大量高素质的科技人才，科技力量雄厚，有利于高新技术产业的研发和创新。</w:t>
      </w:r>
    </w:p>
    <w:p w14:paraId="6CCFADBA">
      <w:pPr>
        <w:shd w:val="clear" w:color="auto" w:fill="auto"/>
        <w:spacing w:line="360" w:lineRule="auto"/>
        <w:jc w:val="left"/>
        <w:textAlignment w:val="center"/>
        <w:rPr>
          <w:sz w:val="21"/>
        </w:rPr>
      </w:pPr>
      <w:r>
        <w:rPr>
          <w:sz w:val="21"/>
        </w:rPr>
        <w:t>28．(1)非洲大部分地区位于南北回归线之间；非洲分布最广的气候类型是热带气候。</w:t>
      </w:r>
    </w:p>
    <w:p w14:paraId="790198B0">
      <w:pPr>
        <w:shd w:val="clear" w:color="auto" w:fill="auto"/>
        <w:spacing w:line="360" w:lineRule="auto"/>
        <w:jc w:val="left"/>
        <w:textAlignment w:val="center"/>
        <w:rPr>
          <w:sz w:val="21"/>
        </w:rPr>
      </w:pPr>
      <w:r>
        <w:rPr>
          <w:sz w:val="21"/>
        </w:rPr>
        <w:t>(2)①     5~10月，赤道以北的热带草原气候区处于湿季，降水多，水草丰美，所以马赛人向赤道以北迁徙</w:t>
      </w:r>
    </w:p>
    <w:p w14:paraId="13093223">
      <w:pPr>
        <w:shd w:val="clear" w:color="auto" w:fill="auto"/>
        <w:spacing w:line="360" w:lineRule="auto"/>
        <w:jc w:val="left"/>
        <w:textAlignment w:val="center"/>
        <w:rPr>
          <w:sz w:val="21"/>
        </w:rPr>
      </w:pPr>
      <w:r>
        <w:rPr>
          <w:sz w:val="21"/>
        </w:rPr>
        <w:t>(3)塞拉利昂铁矿资源丰富，品位高，埋藏浅，便于开采；靠近铁路，交通便利；靠近河流，水源充足；中国钢铁集团的投资，有资金和技术支持等。</w:t>
      </w:r>
    </w:p>
    <w:p w14:paraId="56FB04CE">
      <w:pPr>
        <w:shd w:val="clear" w:color="auto" w:fill="auto"/>
        <w:spacing w:line="360" w:lineRule="auto"/>
        <w:jc w:val="left"/>
        <w:textAlignment w:val="center"/>
        <w:rPr>
          <w:sz w:val="21"/>
        </w:rPr>
      </w:pPr>
      <w:r>
        <w:rPr>
          <w:sz w:val="21"/>
        </w:rPr>
        <w:t>【详解】（1）从非洲气候类型分布图可以看出，非洲的纬度位置大部分在南北回归线之间，属于热带范围；且气候类型中热带气候（热带草原气候、热带沙漠气候、热带雨林气候）分布面积广，这都能支持非洲“热带大陆”的称号。</w:t>
      </w:r>
    </w:p>
    <w:p w14:paraId="632113A5">
      <w:pPr>
        <w:shd w:val="clear" w:color="auto" w:fill="auto"/>
        <w:spacing w:line="360" w:lineRule="auto"/>
        <w:jc w:val="left"/>
        <w:textAlignment w:val="center"/>
        <w:rPr>
          <w:sz w:val="21"/>
        </w:rPr>
      </w:pPr>
      <w:r>
        <w:rPr>
          <w:sz w:val="21"/>
        </w:rPr>
        <w:t>（2）马赛人逐水草而居。5~10月，赤道以北的热带草原气候区受赤道低气压带影响，处于湿季，降水丰富，水草生长茂盛；而赤道以南的热带草原气候区此时可能处于干季，水草匮乏。所以马赛人迁徙方向是①（向赤道以北）。</w:t>
      </w:r>
    </w:p>
    <w:p w14:paraId="2EC1F998">
      <w:pPr>
        <w:shd w:val="clear" w:color="auto" w:fill="auto"/>
        <w:spacing w:line="360" w:lineRule="auto"/>
        <w:jc w:val="left"/>
        <w:textAlignment w:val="center"/>
        <w:rPr>
          <w:sz w:val="21"/>
        </w:rPr>
      </w:pPr>
      <w:r>
        <w:rPr>
          <w:sz w:val="21"/>
        </w:rPr>
        <w:t>（3）塞拉利昂铁矿资源丰富，品位高，埋藏浅，开采难度小，成本低，能为钢铁厂提供充足的原料。M地靠近在建铁路，便于铁矿石等原料和钢铁产品的运输。M地靠近河流，能为钢铁生产提供充足的水源。中国钢铁集团加大投资，带来了资金和先进的技术、管理经验，有利于钢铁厂的建设和运营。</w:t>
      </w:r>
    </w:p>
    <w:p w14:paraId="1627D621">
      <w:pPr>
        <w:shd w:val="clear" w:color="auto" w:fill="auto"/>
        <w:spacing w:line="360" w:lineRule="auto"/>
        <w:jc w:val="left"/>
        <w:textAlignment w:val="center"/>
        <w:rPr>
          <w:sz w:val="21"/>
        </w:rPr>
      </w:pPr>
      <w:r>
        <w:rPr>
          <w:sz w:val="21"/>
        </w:rPr>
        <w:t>29．(1)昆仑山脉     昆仑山脉是我国地势第一、二级阶梯的分界线；昆仑山脉是我国青藏高原与塔里木盆地的分界线</w:t>
      </w:r>
    </w:p>
    <w:p w14:paraId="1795CCDA">
      <w:pPr>
        <w:shd w:val="clear" w:color="auto" w:fill="auto"/>
        <w:spacing w:line="360" w:lineRule="auto"/>
        <w:jc w:val="left"/>
        <w:textAlignment w:val="center"/>
        <w:rPr>
          <w:sz w:val="21"/>
        </w:rPr>
      </w:pPr>
      <w:r>
        <w:rPr>
          <w:sz w:val="21"/>
        </w:rPr>
        <w:t>(2)甲省区：深居内陆，降水稀少，晴天多，日照时间长，太阳能资源丰富。乙省区：海拔高，空气稀薄，大气对太阳辐射的削弱作用弱，太阳能资源丰富。</w:t>
      </w:r>
    </w:p>
    <w:p w14:paraId="2E3D5F5B">
      <w:pPr>
        <w:shd w:val="clear" w:color="auto" w:fill="auto"/>
        <w:spacing w:line="360" w:lineRule="auto"/>
        <w:jc w:val="left"/>
        <w:textAlignment w:val="center"/>
        <w:rPr>
          <w:sz w:val="21"/>
        </w:rPr>
      </w:pPr>
      <w:r>
        <w:rPr>
          <w:sz w:val="21"/>
        </w:rPr>
        <w:t>(3)沿沙漠边缘分布     有效遏制沙漠扩张，改善当地生态环境；为当地居民提供就业机会，促进经济发展；保障铁路等交通设施的安全运行。</w:t>
      </w:r>
    </w:p>
    <w:p w14:paraId="339B5E55">
      <w:pPr>
        <w:shd w:val="clear" w:color="auto" w:fill="auto"/>
        <w:spacing w:line="360" w:lineRule="auto"/>
        <w:jc w:val="left"/>
        <w:textAlignment w:val="center"/>
        <w:rPr>
          <w:sz w:val="21"/>
        </w:rPr>
      </w:pPr>
      <w:r>
        <w:rPr>
          <w:sz w:val="21"/>
        </w:rPr>
        <w:t>【详解】（1）从图中位置可知山脉A是昆仑山脉。昆仑山脉是我国地势第一、二级阶梯的分界线，其南侧是地势第一级阶梯，北侧是地势第二级阶梯，同时也是青藏高原与塔里木盆地的分界线等。</w:t>
      </w:r>
    </w:p>
    <w:p w14:paraId="5FF823F4">
      <w:pPr>
        <w:shd w:val="clear" w:color="auto" w:fill="auto"/>
        <w:spacing w:line="360" w:lineRule="auto"/>
        <w:jc w:val="left"/>
        <w:textAlignment w:val="center"/>
        <w:rPr>
          <w:sz w:val="21"/>
        </w:rPr>
      </w:pPr>
      <w:r>
        <w:rPr>
          <w:sz w:val="21"/>
        </w:rPr>
        <w:t>（2）甲位于新疆维吾尔自治区，地处我国西北内陆，远离海洋，受海洋湿润气流影响小，降水稀少，晴天多，日照时间长，所以太阳能资源丰富。乙位于西藏自治区，位于青藏高原，平均海拔高，空气稀薄，大气对太阳辐射的削弱作用弱，到达地面的太阳辐射多，因此太阳能资源丰富。</w:t>
      </w:r>
    </w:p>
    <w:p w14:paraId="07369050">
      <w:pPr>
        <w:shd w:val="clear" w:color="auto" w:fill="auto"/>
        <w:spacing w:line="360" w:lineRule="auto"/>
        <w:jc w:val="left"/>
        <w:textAlignment w:val="center"/>
        <w:rPr>
          <w:sz w:val="21"/>
        </w:rPr>
      </w:pPr>
      <w:r>
        <w:rPr>
          <w:sz w:val="21"/>
        </w:rPr>
        <w:t>（3）从塔克拉玛干沙漠“锁边”工程示意图中可以看出，铁路沿沙漠边缘分布。“锁边”工程通过工程治沙、光伏治沙、生物治沙等方式，能有效阻止沙漠向外扩张，保护当地的生态环境；工程建设及后续的维护等能为当地居民提供就业岗位，带动相关产业发展，促进经济增长；还能保障沿沙漠边缘分布的铁路等交通设施免受沙漠侵袭，确保交通的安全运行。</w:t>
      </w:r>
    </w:p>
    <w:p w14:paraId="4E889003">
      <w:pPr>
        <w:shd w:val="clear" w:color="auto" w:fill="auto"/>
        <w:spacing w:line="360" w:lineRule="auto"/>
        <w:jc w:val="left"/>
        <w:textAlignment w:val="center"/>
        <w:rPr>
          <w:sz w:val="21"/>
        </w:rPr>
      </w:pPr>
      <w:r>
        <w:rPr>
          <w:sz w:val="21"/>
        </w:rPr>
        <w:t>30．(1) 沿长江分布     航运/水运</w:t>
      </w:r>
    </w:p>
    <w:p w14:paraId="5026C15D">
      <w:pPr>
        <w:shd w:val="clear" w:color="auto" w:fill="auto"/>
        <w:spacing w:line="360" w:lineRule="auto"/>
        <w:jc w:val="left"/>
        <w:textAlignment w:val="center"/>
        <w:rPr>
          <w:sz w:val="21"/>
        </w:rPr>
      </w:pPr>
      <w:r>
        <w:rPr>
          <w:sz w:val="21"/>
        </w:rPr>
        <w:t>(2)上海     平原地区人口、城市密集，耕地资源宝贵，以桥代路可以少占耕地；同时能减少对地面交通的干扰，保障交通畅通</w:t>
      </w:r>
    </w:p>
    <w:p w14:paraId="2EA7B690">
      <w:pPr>
        <w:shd w:val="clear" w:color="auto" w:fill="auto"/>
        <w:spacing w:line="360" w:lineRule="auto"/>
        <w:jc w:val="left"/>
        <w:textAlignment w:val="center"/>
        <w:rPr>
          <w:sz w:val="21"/>
        </w:rPr>
      </w:pPr>
      <w:r>
        <w:rPr>
          <w:sz w:val="21"/>
        </w:rPr>
        <w:t>(3)能源、矿产资源等     资金、技术、管理经验等</w:t>
      </w:r>
    </w:p>
    <w:p w14:paraId="54D160D7">
      <w:pPr>
        <w:shd w:val="clear" w:color="auto" w:fill="auto"/>
        <w:spacing w:line="360" w:lineRule="auto"/>
        <w:jc w:val="left"/>
        <w:textAlignment w:val="center"/>
        <w:rPr>
          <w:sz w:val="21"/>
        </w:rPr>
      </w:pPr>
      <w:r>
        <w:rPr>
          <w:sz w:val="21"/>
        </w:rPr>
        <w:t>(4)加强长江流域生态环境的保护与修复；发展绿色低碳产业，减少高污染、高耗能产业；推广清洁能源的使用，降低传统能源的消耗。</w:t>
      </w:r>
    </w:p>
    <w:p w14:paraId="026FC69B">
      <w:pPr>
        <w:shd w:val="clear" w:color="auto" w:fill="auto"/>
        <w:spacing w:line="360" w:lineRule="auto"/>
        <w:jc w:val="left"/>
        <w:textAlignment w:val="center"/>
        <w:rPr>
          <w:sz w:val="21"/>
        </w:rPr>
      </w:pPr>
      <w:bookmarkStart w:id="0" w:name="_GoBack"/>
      <w:bookmarkEnd w:id="0"/>
      <w:r>
        <w:rPr>
          <w:sz w:val="21"/>
        </w:rPr>
        <w:t>【详解】（1）从图中可以看出长江经济带的城市大多沿着长江分布。长江航运价值巨大，被称为“黄金水道”，便利的水运条件有利于长江经济带上、中、下游经济区之间的人员、物资交流，从而实现协同发展。</w:t>
      </w:r>
    </w:p>
    <w:p w14:paraId="28AEA1C6">
      <w:pPr>
        <w:shd w:val="clear" w:color="auto" w:fill="auto"/>
        <w:spacing w:line="360" w:lineRule="auto"/>
        <w:jc w:val="left"/>
        <w:textAlignment w:val="center"/>
        <w:rPr>
          <w:sz w:val="21"/>
        </w:rPr>
      </w:pPr>
      <w:r>
        <w:rPr>
          <w:sz w:val="21"/>
        </w:rPr>
        <w:t>（2）沪蓉（上海-成都）和沪瑞（上海-瑞丽）两大运输通道的交会处是上海，上海是长江三角洲区域的核心城市。平原地区人口和城市密集，耕地资源非常宝贵，以桥代路这种方式能够减少对耕地的占用，保护耕地资源；而且可以避免地面交通的相互干扰，让交通更加顺畅高效。</w:t>
      </w:r>
    </w:p>
    <w:p w14:paraId="78CF99F3">
      <w:pPr>
        <w:shd w:val="clear" w:color="auto" w:fill="auto"/>
        <w:spacing w:line="360" w:lineRule="auto"/>
        <w:jc w:val="left"/>
        <w:textAlignment w:val="center"/>
        <w:rPr>
          <w:sz w:val="21"/>
        </w:rPr>
      </w:pPr>
      <w:r>
        <w:rPr>
          <w:sz w:val="21"/>
        </w:rPr>
        <w:t>（3）成渝城市群所在地区能源、矿产资源（如煤、天然气等）丰富，而长江三角洲城市群经济发达，资金充足、技术先进、管理经验丰富。所以成渝城市群可以为长江三角洲城市群提供能源、矿产资源等；长江三角洲城市群可以为成渝城市群提供资金、技术、管理经验等，实现优势互补。</w:t>
      </w:r>
    </w:p>
    <w:p w14:paraId="345643D4">
      <w:pPr>
        <w:shd w:val="clear" w:color="auto" w:fill="auto"/>
        <w:spacing w:line="360" w:lineRule="auto"/>
        <w:jc w:val="left"/>
        <w:textAlignment w:val="center"/>
        <w:rPr>
          <w:sz w:val="21"/>
        </w:rPr>
      </w:pPr>
      <w:r>
        <w:rPr>
          <w:sz w:val="21"/>
        </w:rPr>
        <w:t>（4）长江三角洲地区要实现绿色发展，首先要保护好生态环境，对长江流域的水污染进行治理，保护好湿地等生态系统。其次，在产业发展方面，要积极发展绿色低碳产业，淘汰高污染、高耗能的产业。另外，在能源使用上，大力推广清洁能源，减少传统化石能源的消耗，从而降低碳排放，实现绿色发展。</w:t>
      </w:r>
    </w:p>
    <w:p w14:paraId="360B038C">
      <w:pPr>
        <w:shd w:val="clear" w:color="auto" w:fill="auto"/>
        <w:spacing w:line="360" w:lineRule="auto"/>
        <w:jc w:val="left"/>
        <w:textAlignment w:val="center"/>
        <w:rPr>
          <w:sz w:val="21"/>
        </w:rPr>
      </w:pPr>
    </w:p>
    <w:p w14:paraId="7504E868"/>
    <w:sectPr>
      <w:headerReference r:id="rId3" w:type="default"/>
      <w:footerReference r:id="rId5" w:type="default"/>
      <w:headerReference r:id="rId4" w:type="even"/>
      <w:footerReference r:id="rId6" w:type="even"/>
      <w:pgSz w:w="11907" w:h="16839"/>
      <w:pgMar w:top="1440" w:right="1800" w:bottom="1440" w:left="1800" w:header="851" w:footer="425"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4F5CC2">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5E02CD">
    <w:pPr>
      <w:jc w:val="center"/>
    </w:pPr>
    <w:r>
      <w:rPr>
        <w:rFonts w:hint="eastAsia"/>
      </w:rPr>
      <w:t>答案第</w:t>
    </w:r>
    <w:r>
      <w:fldChar w:fldCharType="begin"/>
    </w:r>
    <w:r>
      <w:instrText xml:space="preserve"> =</w:instrText>
    </w:r>
    <w:r>
      <w:fldChar w:fldCharType="begin"/>
    </w:r>
    <w:r>
      <w:instrText xml:space="preserve"> page </w:instrText>
    </w:r>
    <w:r>
      <w:fldChar w:fldCharType="separate"/>
    </w:r>
    <w:r>
      <w:instrText xml:space="preserve">1</w:instrText>
    </w:r>
    <w:r>
      <w:fldChar w:fldCharType="end"/>
    </w:r>
    <w:r>
      <w:instrText xml:space="preserve"> </w:instrText>
    </w:r>
    <w:r>
      <w:fldChar w:fldCharType="separate"/>
    </w:r>
    <w:r>
      <w:t>1</w:t>
    </w:r>
    <w:r>
      <w:fldChar w:fldCharType="end"/>
    </w:r>
    <w:r>
      <w:rPr>
        <w:rFonts w:hint="eastAsia"/>
      </w:rPr>
      <w:t>页，共</w:t>
    </w:r>
    <w:r>
      <w:fldChar w:fldCharType="begin"/>
    </w:r>
    <w:r>
      <w:instrText xml:space="preserve"> </w:instrText>
    </w:r>
    <w:r>
      <w:rPr>
        <w:rFonts w:hint="eastAsia"/>
      </w:rPr>
      <w:instrText xml:space="preserve">=</w:instrText>
    </w:r>
    <w:r>
      <w:fldChar w:fldCharType="begin"/>
    </w:r>
    <w:r>
      <w:instrText xml:space="preserve"> sectionpages </w:instrText>
    </w:r>
    <w:r>
      <w:fldChar w:fldCharType="separate"/>
    </w:r>
    <w:r>
      <w:instrText xml:space="preserve">2</w:instrText>
    </w:r>
    <w:r>
      <w:fldChar w:fldCharType="end"/>
    </w:r>
    <w:r>
      <w:instrText xml:space="preserve"> </w:instrText>
    </w:r>
    <w:r>
      <w:fldChar w:fldCharType="separate"/>
    </w:r>
    <w:r>
      <w:t>2</w:t>
    </w:r>
    <w:r>
      <w:fldChar w:fldCharType="end"/>
    </w:r>
    <w:r>
      <w:rPr>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8299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F1CF94"/>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AF1DF9"/>
    <w:rsid w:val="22AF1DF9"/>
    <w:rsid w:val="78FF62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2026-01-22T03:04:00Z</dcterms:created>
  <dc:creator>WPS_1767008123</dc:creator>
  <cp:lastModifiedBy>WPS_1767008123</cp:lastModifiedBy>
  <dcterms:modified xsi:type="dcterms:W3CDTF">2026-01-22T03:11:35Z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4C8EF1DC08224ADBAC6FF652E87ABE80_11</vt:lpwstr>
  </property>
  <property fmtid="{D5CDD505-2E9C-101B-9397-08002B2CF9AE}" pid="4" name="KSOTemplateDocerSaveRecord">
    <vt:lpwstr>eyJoZGlkIjoiZGExZDA5NzQyNWQ5NjRkNzRmNzZmYmJjNmQ3NTEyNGEiLCJ1c2VySWQiOiIxNzg3MTg0NjQzIn0=</vt:lpwstr>
  </property>
</Properties>
</file>