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F60132F">
      <w:pPr>
        <w:jc w:val="center"/>
        <w:textAlignment w:val="center"/>
        <w:rPr>
          <w:rFonts w:ascii="宋体" w:hAnsi="宋体" w:eastAsia="宋体" w:cs="宋体"/>
          <w:b/>
          <w:i w:val="0"/>
          <w:color w:val="000000"/>
          <w:sz w:val="30"/>
        </w:rPr>
      </w:pPr>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8"/>
                    <a:stretch>
                      <a:fillRect/>
                    </a:stretch>
                  </pic:blipFill>
                  <pic:spPr>
                    <a:xfrm>
                      <a:off x="0" y="0"/>
                      <a:ext cx="12700" cy="12700"/>
                    </a:xfrm>
                    <a:prstGeom prst="rect">
                      <a:avLst/>
                    </a:prstGeom>
                  </pic:spPr>
                </pic:pic>
              </a:graphicData>
            </a:graphic>
          </wp:inline>
        </w:drawing>
      </w:r>
      <w:r>
        <w:rPr>
          <w:rFonts w:ascii="宋体" w:hAnsi="宋体" w:eastAsia="宋体" w:cs="宋体"/>
          <w:b/>
          <w:i w:val="0"/>
          <w:color w:val="000000"/>
          <w:sz w:val="30"/>
        </w:rPr>
        <w:t>2025年山东省聊城市中考地理试题</w:t>
      </w:r>
    </w:p>
    <w:p w14:paraId="571440EF">
      <w:pPr>
        <w:jc w:val="center"/>
        <w:textAlignment w:val="center"/>
        <w:rPr>
          <w:rFonts w:ascii="Calibri" w:hAnsi="Calibri" w:eastAsia="Calibri" w:cs="Calibri"/>
          <w:b w:val="0"/>
          <w:i w:val="0"/>
          <w:color w:val="000000"/>
          <w:sz w:val="21"/>
        </w:rPr>
      </w:pPr>
      <w:r>
        <w:rPr>
          <w:rFonts w:ascii="Calibri" w:hAnsi="Calibri" w:eastAsia="Calibri" w:cs="Calibri"/>
          <w:b w:val="0"/>
          <w:i w:val="0"/>
          <w:color w:val="000000"/>
          <w:sz w:val="21"/>
        </w:rPr>
        <w:t>学校:___________姓名：___________班级：___________考号：___________</w:t>
      </w:r>
    </w:p>
    <w:p w14:paraId="21119E45">
      <w:pPr>
        <w:jc w:val="center"/>
        <w:textAlignment w:val="center"/>
        <w:rPr>
          <w:rFonts w:ascii="黑体" w:hAnsi="黑体" w:eastAsia="黑体" w:cs="黑体"/>
          <w:b/>
          <w:i w:val="0"/>
          <w:color w:val="000000"/>
          <w:sz w:val="30"/>
        </w:rPr>
      </w:pPr>
    </w:p>
    <w:p w14:paraId="54A2D796">
      <w:pPr>
        <w:jc w:val="left"/>
        <w:textAlignment w:val="center"/>
        <w:rPr>
          <w:rFonts w:ascii="宋体" w:hAnsi="宋体" w:eastAsia="宋体" w:cs="宋体"/>
          <w:b/>
          <w:i w:val="0"/>
          <w:color w:val="000000"/>
          <w:sz w:val="21"/>
        </w:rPr>
      </w:pPr>
      <w:r>
        <w:rPr>
          <w:rFonts w:ascii="宋体" w:hAnsi="宋体" w:eastAsia="宋体" w:cs="宋体"/>
          <w:b/>
          <w:i w:val="0"/>
          <w:color w:val="000000"/>
          <w:sz w:val="21"/>
        </w:rPr>
        <w:t>一、单选题</w:t>
      </w:r>
    </w:p>
    <w:p w14:paraId="7A6B80CB">
      <w:pPr>
        <w:shd w:val="clear" w:color="auto" w:fill="auto"/>
        <w:spacing w:line="360" w:lineRule="auto"/>
        <w:ind w:firstLine="560"/>
        <w:jc w:val="left"/>
        <w:textAlignment w:val="center"/>
      </w:pPr>
      <w:r>
        <w:rPr>
          <w:rFonts w:ascii="楷体" w:hAnsi="楷体" w:eastAsia="楷体" w:cs="楷体"/>
          <w:sz w:val="21"/>
        </w:rPr>
        <w:t>东方航天港是我国唯一海上发射母港。</w:t>
      </w:r>
      <w:r>
        <w:rPr>
          <w:sz w:val="21"/>
        </w:rPr>
        <w:t>2024</w:t>
      </w:r>
      <w:r>
        <w:rPr>
          <w:rFonts w:ascii="楷体" w:hAnsi="楷体" w:eastAsia="楷体" w:cs="楷体"/>
          <w:sz w:val="21"/>
        </w:rPr>
        <w:t>年</w:t>
      </w:r>
      <w:r>
        <w:rPr>
          <w:sz w:val="21"/>
        </w:rPr>
        <w:t>8</w:t>
      </w:r>
      <w:r>
        <w:rPr>
          <w:rFonts w:ascii="楷体" w:hAnsi="楷体" w:eastAsia="楷体" w:cs="楷体"/>
          <w:sz w:val="21"/>
        </w:rPr>
        <w:t>月</w:t>
      </w:r>
      <w:r>
        <w:rPr>
          <w:sz w:val="21"/>
        </w:rPr>
        <w:t>29</w:t>
      </w:r>
      <w:r>
        <w:rPr>
          <w:rFonts w:ascii="楷体" w:hAnsi="楷体" w:eastAsia="楷体" w:cs="楷体"/>
          <w:sz w:val="21"/>
        </w:rPr>
        <w:t>日，在太原卫星发射中心的指挥下，</w:t>
      </w:r>
      <w:r>
        <w:rPr>
          <w:sz w:val="21"/>
        </w:rPr>
        <w:t>“</w:t>
      </w:r>
      <w:r>
        <w:rPr>
          <w:rFonts w:ascii="楷体" w:hAnsi="楷体" w:eastAsia="楷体" w:cs="楷体"/>
          <w:sz w:val="21"/>
        </w:rPr>
        <w:t>谷神星一号</w:t>
      </w:r>
      <w:r>
        <w:rPr>
          <w:sz w:val="21"/>
        </w:rPr>
        <w:t>”</w:t>
      </w:r>
      <w:r>
        <w:rPr>
          <w:rFonts w:ascii="楷体" w:hAnsi="楷体" w:eastAsia="楷体" w:cs="楷体"/>
          <w:sz w:val="21"/>
        </w:rPr>
        <w:t>海遥三运载火箭在东方航天港近海发射场发射成功。读图完成下面小题。</w:t>
      </w:r>
    </w:p>
    <w:p w14:paraId="1B1C2AD1">
      <w:pPr>
        <w:shd w:val="clear" w:color="auto" w:fill="auto"/>
        <w:spacing w:line="360" w:lineRule="auto"/>
        <w:jc w:val="center"/>
        <w:textAlignment w:val="center"/>
      </w:pPr>
      <w:r>
        <w:rPr>
          <w:rFonts w:ascii="Times New Roman" w:hAnsi="Times New Roman" w:eastAsia="Times New Roman" w:cs="Times New Roman"/>
          <w:strike w:val="0"/>
          <w:kern w:val="0"/>
          <w:sz w:val="24"/>
          <w:szCs w:val="24"/>
          <w:u w:val="none"/>
        </w:rPr>
        <w:drawing>
          <wp:inline distT="0" distB="0" distL="114300" distR="114300">
            <wp:extent cx="4210050" cy="2381250"/>
            <wp:effectExtent l="0" t="0" r="0" b="0"/>
            <wp:docPr id="100003" name="图片 100003" descr="@@@74b72aec-bd81-4a30-92b1-550faf080e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74b72aec-bd81-4a30-92b1-550faf080ea2"/>
                    <pic:cNvPicPr>
                      <a:picLocks noChangeAspect="1"/>
                    </pic:cNvPicPr>
                  </pic:nvPicPr>
                  <pic:blipFill>
                    <a:blip r:embed="rId9"/>
                    <a:stretch>
                      <a:fillRect/>
                    </a:stretch>
                  </pic:blipFill>
                  <pic:spPr>
                    <a:xfrm>
                      <a:off x="0" y="0"/>
                      <a:ext cx="4210050" cy="2381250"/>
                    </a:xfrm>
                    <a:prstGeom prst="rect">
                      <a:avLst/>
                    </a:prstGeom>
                  </pic:spPr>
                </pic:pic>
              </a:graphicData>
            </a:graphic>
          </wp:inline>
        </w:drawing>
      </w:r>
    </w:p>
    <w:p w14:paraId="407A1154">
      <w:pPr>
        <w:shd w:val="clear" w:color="auto" w:fill="auto"/>
        <w:spacing w:line="360" w:lineRule="auto"/>
        <w:jc w:val="left"/>
        <w:textAlignment w:val="center"/>
        <w:rPr>
          <w:sz w:val="21"/>
        </w:rPr>
      </w:pPr>
      <w:r>
        <w:rPr>
          <w:sz w:val="21"/>
        </w:rPr>
        <w:t>1．东方航天港所在的省级行政区简称是（</w:t>
      </w:r>
      <w:r>
        <w:rPr>
          <w:rFonts w:ascii="Times New Roman" w:hAnsi="Times New Roman" w:eastAsia="Times New Roman" w:cs="Times New Roman"/>
          <w:kern w:val="0"/>
          <w:sz w:val="24"/>
          <w:szCs w:val="24"/>
        </w:rPr>
        <w:t>   </w:t>
      </w:r>
      <w:r>
        <w:rPr>
          <w:sz w:val="21"/>
        </w:rPr>
        <w:t>）</w:t>
      </w:r>
    </w:p>
    <w:p w14:paraId="3D51EBCB">
      <w:pPr>
        <w:shd w:val="clear" w:color="auto" w:fill="auto"/>
        <w:tabs>
          <w:tab w:val="left" w:pos="2078"/>
          <w:tab w:val="left" w:pos="4156"/>
          <w:tab w:val="left" w:pos="6234"/>
        </w:tabs>
        <w:spacing w:line="360" w:lineRule="auto"/>
        <w:ind w:left="300"/>
        <w:jc w:val="left"/>
        <w:textAlignment w:val="center"/>
        <w:rPr>
          <w:sz w:val="21"/>
        </w:rPr>
      </w:pPr>
      <w:r>
        <w:rPr>
          <w:sz w:val="21"/>
        </w:rPr>
        <w:t>A．冀</w:t>
      </w:r>
      <w:r>
        <w:rPr>
          <w:sz w:val="21"/>
        </w:rPr>
        <w:tab/>
      </w:r>
      <w:r>
        <w:rPr>
          <w:sz w:val="21"/>
        </w:rPr>
        <w:t>B．鲁</w:t>
      </w:r>
      <w:r>
        <w:rPr>
          <w:sz w:val="21"/>
        </w:rPr>
        <w:tab/>
      </w:r>
      <w:r>
        <w:rPr>
          <w:sz w:val="21"/>
        </w:rPr>
        <w:t>C．豫</w:t>
      </w:r>
      <w:r>
        <w:rPr>
          <w:sz w:val="21"/>
        </w:rPr>
        <w:tab/>
      </w:r>
      <w:r>
        <w:rPr>
          <w:sz w:val="21"/>
        </w:rPr>
        <w:t>D．晋</w:t>
      </w:r>
    </w:p>
    <w:p w14:paraId="13D7A82B">
      <w:pPr>
        <w:shd w:val="clear" w:color="auto" w:fill="auto"/>
        <w:spacing w:line="360" w:lineRule="auto"/>
        <w:jc w:val="left"/>
        <w:textAlignment w:val="center"/>
        <w:rPr>
          <w:sz w:val="21"/>
        </w:rPr>
      </w:pPr>
      <w:r>
        <w:rPr>
          <w:sz w:val="21"/>
        </w:rPr>
        <w:t>2．本次发射指挥中心位于东方航天港的（</w:t>
      </w:r>
      <w:r>
        <w:rPr>
          <w:rFonts w:ascii="Times New Roman" w:hAnsi="Times New Roman" w:eastAsia="Times New Roman" w:cs="Times New Roman"/>
          <w:kern w:val="0"/>
          <w:sz w:val="24"/>
          <w:szCs w:val="24"/>
        </w:rPr>
        <w:t>   </w:t>
      </w:r>
      <w:r>
        <w:rPr>
          <w:sz w:val="21"/>
        </w:rPr>
        <w:t>）</w:t>
      </w:r>
    </w:p>
    <w:p w14:paraId="3EBB4A52">
      <w:pPr>
        <w:shd w:val="clear" w:color="auto" w:fill="auto"/>
        <w:tabs>
          <w:tab w:val="left" w:pos="2078"/>
          <w:tab w:val="left" w:pos="4156"/>
          <w:tab w:val="left" w:pos="6234"/>
        </w:tabs>
        <w:spacing w:line="360" w:lineRule="auto"/>
        <w:ind w:left="300"/>
        <w:jc w:val="left"/>
        <w:textAlignment w:val="center"/>
        <w:rPr>
          <w:sz w:val="21"/>
        </w:rPr>
      </w:pPr>
      <w:r>
        <w:rPr>
          <w:sz w:val="21"/>
        </w:rPr>
        <w:t>A．东南方向</w:t>
      </w:r>
      <w:r>
        <w:rPr>
          <w:sz w:val="21"/>
        </w:rPr>
        <w:tab/>
      </w:r>
      <w:r>
        <w:rPr>
          <w:sz w:val="21"/>
        </w:rPr>
        <w:t>B．西南方向</w:t>
      </w:r>
      <w:r>
        <w:rPr>
          <w:sz w:val="21"/>
        </w:rPr>
        <w:tab/>
      </w:r>
      <w:r>
        <w:rPr>
          <w:sz w:val="21"/>
        </w:rPr>
        <w:t>C．西北方向</w:t>
      </w:r>
      <w:r>
        <w:rPr>
          <w:sz w:val="21"/>
        </w:rPr>
        <w:tab/>
      </w:r>
      <w:r>
        <w:rPr>
          <w:sz w:val="21"/>
        </w:rPr>
        <w:t>D．东北方向</w:t>
      </w:r>
    </w:p>
    <w:p w14:paraId="0C998312">
      <w:pPr>
        <w:shd w:val="clear" w:color="auto" w:fill="auto"/>
        <w:spacing w:line="360" w:lineRule="auto"/>
        <w:jc w:val="left"/>
        <w:textAlignment w:val="center"/>
        <w:rPr>
          <w:sz w:val="21"/>
        </w:rPr>
      </w:pPr>
      <w:r>
        <w:rPr>
          <w:sz w:val="21"/>
        </w:rPr>
        <w:t>3．我国航天事业迅猛发展有利于（</w:t>
      </w:r>
      <w:r>
        <w:rPr>
          <w:rFonts w:ascii="Times New Roman" w:hAnsi="Times New Roman" w:eastAsia="Times New Roman" w:cs="Times New Roman"/>
          <w:kern w:val="0"/>
          <w:sz w:val="24"/>
          <w:szCs w:val="24"/>
        </w:rPr>
        <w:t>   </w:t>
      </w:r>
      <w:r>
        <w:rPr>
          <w:sz w:val="21"/>
        </w:rPr>
        <w:t>）</w:t>
      </w:r>
    </w:p>
    <w:p w14:paraId="012F5634">
      <w:pPr>
        <w:shd w:val="clear" w:color="auto" w:fill="auto"/>
        <w:spacing w:line="360" w:lineRule="auto"/>
        <w:jc w:val="left"/>
        <w:textAlignment w:val="center"/>
        <w:rPr>
          <w:sz w:val="21"/>
        </w:rPr>
      </w:pPr>
      <w:r>
        <w:rPr>
          <w:sz w:val="21"/>
        </w:rPr>
        <w:t>①推动科技进步</w:t>
      </w:r>
      <w:r>
        <w:rPr>
          <w:rFonts w:ascii="Times New Roman" w:hAnsi="Times New Roman" w:eastAsia="Times New Roman" w:cs="Times New Roman"/>
          <w:kern w:val="0"/>
          <w:sz w:val="24"/>
          <w:szCs w:val="24"/>
        </w:rPr>
        <w:t>    </w:t>
      </w:r>
      <w:r>
        <w:rPr>
          <w:sz w:val="21"/>
        </w:rPr>
        <w:t>②提升我国国际地位</w:t>
      </w:r>
      <w:r>
        <w:rPr>
          <w:rFonts w:ascii="Times New Roman" w:hAnsi="Times New Roman" w:eastAsia="Times New Roman" w:cs="Times New Roman"/>
          <w:kern w:val="0"/>
          <w:sz w:val="24"/>
          <w:szCs w:val="24"/>
        </w:rPr>
        <w:t>    </w:t>
      </w:r>
      <w:r>
        <w:rPr>
          <w:sz w:val="21"/>
        </w:rPr>
        <w:t>③利用太空焚烧垃圾</w:t>
      </w:r>
      <w:r>
        <w:rPr>
          <w:rFonts w:ascii="Times New Roman" w:hAnsi="Times New Roman" w:eastAsia="Times New Roman" w:cs="Times New Roman"/>
          <w:kern w:val="0"/>
          <w:sz w:val="24"/>
          <w:szCs w:val="24"/>
        </w:rPr>
        <w:t>    </w:t>
      </w:r>
      <w:r>
        <w:rPr>
          <w:sz w:val="21"/>
        </w:rPr>
        <w:t>④尽快实现星球移民</w:t>
      </w:r>
    </w:p>
    <w:p w14:paraId="16D62BD7">
      <w:pPr>
        <w:shd w:val="clear" w:color="auto" w:fill="auto"/>
        <w:tabs>
          <w:tab w:val="left" w:pos="2078"/>
          <w:tab w:val="left" w:pos="4156"/>
          <w:tab w:val="left" w:pos="6234"/>
        </w:tabs>
        <w:spacing w:line="360" w:lineRule="auto"/>
        <w:ind w:left="300"/>
        <w:jc w:val="left"/>
        <w:textAlignment w:val="center"/>
        <w:rPr>
          <w:sz w:val="21"/>
        </w:rPr>
      </w:pPr>
      <w:r>
        <w:rPr>
          <w:sz w:val="21"/>
        </w:rPr>
        <w:t>A．①②</w:t>
      </w:r>
      <w:r>
        <w:rPr>
          <w:sz w:val="21"/>
        </w:rPr>
        <w:tab/>
      </w:r>
      <w:r>
        <w:rPr>
          <w:sz w:val="21"/>
        </w:rPr>
        <w:t>B．①③</w:t>
      </w:r>
      <w:r>
        <w:rPr>
          <w:sz w:val="21"/>
        </w:rPr>
        <w:tab/>
      </w:r>
      <w:r>
        <w:rPr>
          <w:sz w:val="21"/>
        </w:rPr>
        <w:t>C．①④</w:t>
      </w:r>
      <w:r>
        <w:rPr>
          <w:sz w:val="21"/>
        </w:rPr>
        <w:tab/>
      </w:r>
      <w:r>
        <w:rPr>
          <w:sz w:val="21"/>
        </w:rPr>
        <w:t>D．②③</w:t>
      </w:r>
    </w:p>
    <w:p w14:paraId="45A25297">
      <w:pPr>
        <w:shd w:val="clear" w:color="auto" w:fill="auto"/>
        <w:tabs>
          <w:tab w:val="left" w:pos="2078"/>
          <w:tab w:val="left" w:pos="4156"/>
          <w:tab w:val="left" w:pos="6234"/>
        </w:tabs>
        <w:spacing w:line="360" w:lineRule="auto"/>
        <w:ind w:left="300"/>
        <w:jc w:val="left"/>
        <w:textAlignment w:val="center"/>
        <w:rPr>
          <w:sz w:val="21"/>
        </w:rPr>
      </w:pPr>
    </w:p>
    <w:p w14:paraId="104A9AAB">
      <w:pPr>
        <w:shd w:val="clear" w:color="auto" w:fill="auto"/>
        <w:spacing w:line="360" w:lineRule="auto"/>
        <w:ind w:firstLine="560"/>
        <w:jc w:val="left"/>
        <w:textAlignment w:val="center"/>
        <w:rPr>
          <w:sz w:val="21"/>
        </w:rPr>
      </w:pPr>
      <w:r>
        <w:rPr>
          <w:rFonts w:ascii="楷体" w:hAnsi="楷体" w:eastAsia="楷体" w:cs="楷体"/>
          <w:sz w:val="21"/>
        </w:rPr>
        <w:t>二十四节气在国际气象界被誉为</w:t>
      </w:r>
      <w:r>
        <w:rPr>
          <w:sz w:val="21"/>
        </w:rPr>
        <w:t>“</w:t>
      </w:r>
      <w:r>
        <w:rPr>
          <w:rFonts w:ascii="楷体" w:hAnsi="楷体" w:eastAsia="楷体" w:cs="楷体"/>
          <w:sz w:val="21"/>
        </w:rPr>
        <w:t>中国的第五大发明</w:t>
      </w:r>
      <w:r>
        <w:rPr>
          <w:sz w:val="21"/>
        </w:rPr>
        <w:t>”</w:t>
      </w:r>
      <w:r>
        <w:rPr>
          <w:rFonts w:ascii="楷体" w:hAnsi="楷体" w:eastAsia="楷体" w:cs="楷体"/>
          <w:sz w:val="21"/>
        </w:rPr>
        <w:t>。二十四节气创意表情符号，用时尚现代的传播方式，向世界推广中国优秀的传统文化。读图完成下面小题。</w:t>
      </w:r>
    </w:p>
    <w:p w14:paraId="55B803BE">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971925" cy="2095500"/>
            <wp:effectExtent l="0" t="0" r="9525" b="0"/>
            <wp:docPr id="100005" name="图片 100005" descr="@@@c214733f-c789-454f-a5b7-215f1f5b4c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c214733f-c789-454f-a5b7-215f1f5b4cd4"/>
                    <pic:cNvPicPr>
                      <a:picLocks noChangeAspect="1"/>
                    </pic:cNvPicPr>
                  </pic:nvPicPr>
                  <pic:blipFill>
                    <a:blip r:embed="rId10"/>
                    <a:stretch>
                      <a:fillRect/>
                    </a:stretch>
                  </pic:blipFill>
                  <pic:spPr>
                    <a:xfrm>
                      <a:off x="0" y="0"/>
                      <a:ext cx="3971925" cy="2095500"/>
                    </a:xfrm>
                    <a:prstGeom prst="rect">
                      <a:avLst/>
                    </a:prstGeom>
                  </pic:spPr>
                </pic:pic>
              </a:graphicData>
            </a:graphic>
          </wp:inline>
        </w:drawing>
      </w:r>
      <w:r>
        <w:rPr>
          <w:rFonts w:ascii="Times New Roman" w:hAnsi="Times New Roman" w:eastAsia="Times New Roman" w:cs="Times New Roman"/>
          <w:strike w:val="0"/>
          <w:kern w:val="0"/>
          <w:sz w:val="24"/>
          <w:szCs w:val="24"/>
          <w:u w:val="none"/>
        </w:rPr>
        <w:drawing>
          <wp:inline distT="0" distB="0" distL="114300" distR="114300">
            <wp:extent cx="1666875" cy="438150"/>
            <wp:effectExtent l="0" t="0" r="9525" b="0"/>
            <wp:docPr id="100007" name="图片 100007" descr="@@@ce8f4467-a86f-4ac0-91a7-a1c285178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ce8f4467-a86f-4ac0-91a7-a1c285178396"/>
                    <pic:cNvPicPr>
                      <a:picLocks noChangeAspect="1"/>
                    </pic:cNvPicPr>
                  </pic:nvPicPr>
                  <pic:blipFill>
                    <a:blip r:embed="rId11"/>
                    <a:stretch>
                      <a:fillRect/>
                    </a:stretch>
                  </pic:blipFill>
                  <pic:spPr>
                    <a:xfrm>
                      <a:off x="0" y="0"/>
                      <a:ext cx="1666875" cy="438150"/>
                    </a:xfrm>
                    <a:prstGeom prst="rect">
                      <a:avLst/>
                    </a:prstGeom>
                  </pic:spPr>
                </pic:pic>
              </a:graphicData>
            </a:graphic>
          </wp:inline>
        </w:drawing>
      </w:r>
    </w:p>
    <w:p w14:paraId="6AE677ED">
      <w:pPr>
        <w:shd w:val="clear" w:color="auto" w:fill="auto"/>
        <w:spacing w:line="360" w:lineRule="auto"/>
        <w:jc w:val="left"/>
        <w:textAlignment w:val="center"/>
        <w:rPr>
          <w:sz w:val="21"/>
        </w:rPr>
      </w:pPr>
      <w:r>
        <w:rPr>
          <w:sz w:val="21"/>
        </w:rPr>
        <w:t>4．二十四节气基本概括了一年中四季交替的准确时间，以及大自然中一些物候等自然现象发生的规律。它的更替主要是由于（</w:t>
      </w:r>
      <w:r>
        <w:rPr>
          <w:rFonts w:ascii="Times New Roman" w:hAnsi="Times New Roman" w:eastAsia="Times New Roman" w:cs="Times New Roman"/>
          <w:kern w:val="0"/>
          <w:sz w:val="24"/>
          <w:szCs w:val="24"/>
        </w:rPr>
        <w:t>   </w:t>
      </w:r>
      <w:r>
        <w:rPr>
          <w:sz w:val="21"/>
        </w:rPr>
        <w:t>）</w:t>
      </w:r>
    </w:p>
    <w:p w14:paraId="65DD1E57">
      <w:pPr>
        <w:shd w:val="clear" w:color="auto" w:fill="auto"/>
        <w:tabs>
          <w:tab w:val="left" w:pos="2078"/>
          <w:tab w:val="left" w:pos="4156"/>
          <w:tab w:val="left" w:pos="6234"/>
        </w:tabs>
        <w:spacing w:line="360" w:lineRule="auto"/>
        <w:ind w:left="300"/>
        <w:jc w:val="left"/>
        <w:textAlignment w:val="center"/>
        <w:rPr>
          <w:sz w:val="21"/>
        </w:rPr>
      </w:pPr>
      <w:r>
        <w:rPr>
          <w:sz w:val="21"/>
        </w:rPr>
        <w:t>A．地球形状</w:t>
      </w:r>
      <w:r>
        <w:rPr>
          <w:sz w:val="21"/>
        </w:rPr>
        <w:tab/>
      </w:r>
      <w:r>
        <w:rPr>
          <w:sz w:val="21"/>
        </w:rPr>
        <w:t>B．地球大小</w:t>
      </w:r>
      <w:r>
        <w:rPr>
          <w:sz w:val="21"/>
        </w:rPr>
        <w:tab/>
      </w:r>
      <w:r>
        <w:rPr>
          <w:sz w:val="21"/>
        </w:rPr>
        <w:t>C．地球自转</w:t>
      </w:r>
      <w:r>
        <w:rPr>
          <w:sz w:val="21"/>
        </w:rPr>
        <w:tab/>
      </w:r>
      <w:r>
        <w:rPr>
          <w:sz w:val="21"/>
        </w:rPr>
        <w:t>D．地球公转</w:t>
      </w:r>
    </w:p>
    <w:p w14:paraId="09078849">
      <w:pPr>
        <w:shd w:val="clear" w:color="auto" w:fill="auto"/>
        <w:spacing w:line="360" w:lineRule="auto"/>
        <w:jc w:val="left"/>
        <w:textAlignment w:val="center"/>
        <w:rPr>
          <w:sz w:val="21"/>
        </w:rPr>
      </w:pPr>
      <w:r>
        <w:rPr>
          <w:sz w:val="21"/>
        </w:rPr>
        <w:t>5．上图两节气期间（</w:t>
      </w:r>
      <w:r>
        <w:rPr>
          <w:rFonts w:ascii="Times New Roman" w:hAnsi="Times New Roman" w:eastAsia="Times New Roman" w:cs="Times New Roman"/>
          <w:kern w:val="0"/>
          <w:sz w:val="24"/>
          <w:szCs w:val="24"/>
        </w:rPr>
        <w:t>   </w:t>
      </w:r>
      <w:r>
        <w:rPr>
          <w:sz w:val="21"/>
        </w:rPr>
        <w:t>）</w:t>
      </w:r>
    </w:p>
    <w:p w14:paraId="1696E81A">
      <w:pPr>
        <w:shd w:val="clear" w:color="auto" w:fill="auto"/>
        <w:tabs>
          <w:tab w:val="left" w:pos="2078"/>
          <w:tab w:val="left" w:pos="4156"/>
          <w:tab w:val="left" w:pos="6234"/>
        </w:tabs>
        <w:spacing w:line="360" w:lineRule="auto"/>
        <w:ind w:left="300"/>
        <w:jc w:val="left"/>
        <w:textAlignment w:val="center"/>
        <w:rPr>
          <w:sz w:val="21"/>
        </w:rPr>
      </w:pPr>
      <w:r>
        <w:rPr>
          <w:sz w:val="21"/>
        </w:rPr>
        <w:t>A．太阳直射点向北移动</w:t>
      </w:r>
      <w:r>
        <w:rPr>
          <w:sz w:val="21"/>
        </w:rPr>
        <w:tab/>
      </w:r>
      <w:r>
        <w:rPr>
          <w:sz w:val="21"/>
        </w:rPr>
        <w:t>B．北极地区出现极夜</w:t>
      </w:r>
      <w:r>
        <w:rPr>
          <w:sz w:val="21"/>
        </w:rPr>
        <w:tab/>
      </w:r>
    </w:p>
    <w:p w14:paraId="52C1E367">
      <w:pPr>
        <w:shd w:val="clear" w:color="auto" w:fill="auto"/>
        <w:tabs>
          <w:tab w:val="left" w:pos="2078"/>
          <w:tab w:val="left" w:pos="4156"/>
          <w:tab w:val="left" w:pos="6234"/>
        </w:tabs>
        <w:spacing w:line="360" w:lineRule="auto"/>
        <w:ind w:left="300"/>
        <w:jc w:val="left"/>
        <w:textAlignment w:val="center"/>
        <w:rPr>
          <w:sz w:val="21"/>
        </w:rPr>
      </w:pPr>
      <w:r>
        <w:rPr>
          <w:sz w:val="21"/>
        </w:rPr>
        <w:t>C．我国北方高温多雨</w:t>
      </w:r>
      <w:r>
        <w:rPr>
          <w:sz w:val="21"/>
        </w:rPr>
        <w:tab/>
      </w:r>
      <w:r>
        <w:rPr>
          <w:sz w:val="21"/>
        </w:rPr>
        <w:t>D．聊城昼短夜长</w:t>
      </w:r>
    </w:p>
    <w:p w14:paraId="221011AB">
      <w:pPr>
        <w:shd w:val="clear" w:color="auto" w:fill="auto"/>
        <w:tabs>
          <w:tab w:val="left" w:pos="2078"/>
          <w:tab w:val="left" w:pos="4156"/>
          <w:tab w:val="left" w:pos="6234"/>
        </w:tabs>
        <w:spacing w:line="360" w:lineRule="auto"/>
        <w:ind w:left="300"/>
        <w:jc w:val="left"/>
        <w:textAlignment w:val="center"/>
        <w:rPr>
          <w:sz w:val="21"/>
        </w:rPr>
      </w:pPr>
    </w:p>
    <w:p w14:paraId="56C4750A">
      <w:pPr>
        <w:shd w:val="clear" w:color="auto" w:fill="auto"/>
        <w:spacing w:line="360" w:lineRule="auto"/>
        <w:ind w:firstLine="560"/>
        <w:jc w:val="left"/>
        <w:textAlignment w:val="center"/>
        <w:rPr>
          <w:sz w:val="21"/>
        </w:rPr>
      </w:pPr>
      <w:r>
        <w:rPr>
          <w:rFonts w:ascii="楷体" w:hAnsi="楷体" w:eastAsia="楷体" w:cs="楷体"/>
          <w:sz w:val="21"/>
        </w:rPr>
        <w:t>地下住宅是澳大利亚某地区早年特色住宅，该地区降水稀少，最高气温可达</w:t>
      </w:r>
      <w:r>
        <w:rPr>
          <w:sz w:val="21"/>
        </w:rPr>
        <w:t>50℃</w:t>
      </w:r>
      <w:r>
        <w:rPr>
          <w:rFonts w:ascii="楷体" w:hAnsi="楷体" w:eastAsia="楷体" w:cs="楷体"/>
          <w:sz w:val="21"/>
        </w:rPr>
        <w:t>，矿工经常躲进矿井，长此以往，矿井被改装成地下住宅。读图完成下面小题。</w:t>
      </w:r>
    </w:p>
    <w:p w14:paraId="508DE67E">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95500" cy="1438275"/>
            <wp:effectExtent l="0" t="0" r="0" b="9525"/>
            <wp:docPr id="100009" name="图片 100009" descr="@@@4e005910-feb4-4cae-be79-03a42a9f9c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4e005910-feb4-4cae-be79-03a42a9f9c3f"/>
                    <pic:cNvPicPr>
                      <a:picLocks noChangeAspect="1"/>
                    </pic:cNvPicPr>
                  </pic:nvPicPr>
                  <pic:blipFill>
                    <a:blip r:embed="rId12"/>
                    <a:stretch>
                      <a:fillRect/>
                    </a:stretch>
                  </pic:blipFill>
                  <pic:spPr>
                    <a:xfrm>
                      <a:off x="0" y="0"/>
                      <a:ext cx="2095500" cy="1438275"/>
                    </a:xfrm>
                    <a:prstGeom prst="rect">
                      <a:avLst/>
                    </a:prstGeom>
                  </pic:spPr>
                </pic:pic>
              </a:graphicData>
            </a:graphic>
          </wp:inline>
        </w:drawing>
      </w:r>
    </w:p>
    <w:p w14:paraId="75AE09C0">
      <w:pPr>
        <w:shd w:val="clear" w:color="auto" w:fill="auto"/>
        <w:spacing w:line="360" w:lineRule="auto"/>
        <w:jc w:val="left"/>
        <w:textAlignment w:val="center"/>
        <w:rPr>
          <w:sz w:val="21"/>
        </w:rPr>
      </w:pPr>
      <w:r>
        <w:rPr>
          <w:sz w:val="21"/>
        </w:rPr>
        <w:t>6．这种特色房屋所处地区的气候特征是（</w:t>
      </w:r>
      <w:r>
        <w:rPr>
          <w:rFonts w:ascii="Times New Roman" w:hAnsi="Times New Roman" w:eastAsia="Times New Roman" w:cs="Times New Roman"/>
          <w:kern w:val="0"/>
          <w:sz w:val="24"/>
          <w:szCs w:val="24"/>
        </w:rPr>
        <w:t>   </w:t>
      </w:r>
      <w:r>
        <w:rPr>
          <w:sz w:val="21"/>
        </w:rPr>
        <w:t>）</w:t>
      </w:r>
    </w:p>
    <w:p w14:paraId="724C0D7A">
      <w:pPr>
        <w:shd w:val="clear" w:color="auto" w:fill="auto"/>
        <w:tabs>
          <w:tab w:val="left" w:pos="4156"/>
        </w:tabs>
        <w:spacing w:line="360" w:lineRule="auto"/>
        <w:ind w:left="300"/>
        <w:jc w:val="left"/>
        <w:textAlignment w:val="center"/>
        <w:rPr>
          <w:sz w:val="21"/>
        </w:rPr>
      </w:pPr>
      <w:r>
        <w:rPr>
          <w:sz w:val="21"/>
        </w:rPr>
        <w:t>A．全年高温多雨</w:t>
      </w:r>
      <w:r>
        <w:rPr>
          <w:sz w:val="21"/>
        </w:rPr>
        <w:tab/>
      </w:r>
      <w:r>
        <w:rPr>
          <w:sz w:val="21"/>
        </w:rPr>
        <w:t>B．全年炎热干燥</w:t>
      </w:r>
    </w:p>
    <w:p w14:paraId="6DBA4220">
      <w:pPr>
        <w:shd w:val="clear" w:color="auto" w:fill="auto"/>
        <w:tabs>
          <w:tab w:val="left" w:pos="4156"/>
        </w:tabs>
        <w:spacing w:line="360" w:lineRule="auto"/>
        <w:ind w:left="300"/>
        <w:jc w:val="left"/>
        <w:textAlignment w:val="center"/>
        <w:rPr>
          <w:sz w:val="21"/>
        </w:rPr>
      </w:pPr>
      <w:r>
        <w:rPr>
          <w:sz w:val="21"/>
        </w:rPr>
        <w:t>C．夏季高温少雨，冬季温和湿润</w:t>
      </w:r>
      <w:r>
        <w:rPr>
          <w:sz w:val="21"/>
        </w:rPr>
        <w:tab/>
      </w:r>
      <w:r>
        <w:rPr>
          <w:sz w:val="21"/>
        </w:rPr>
        <w:t>D．全年高温，降水分为干湿两季</w:t>
      </w:r>
    </w:p>
    <w:p w14:paraId="0BEC1B5F">
      <w:pPr>
        <w:shd w:val="clear" w:color="auto" w:fill="auto"/>
        <w:spacing w:line="360" w:lineRule="auto"/>
        <w:jc w:val="left"/>
        <w:textAlignment w:val="center"/>
        <w:rPr>
          <w:sz w:val="21"/>
        </w:rPr>
      </w:pPr>
      <w:r>
        <w:rPr>
          <w:sz w:val="21"/>
        </w:rPr>
        <w:t>7．该类地下住宅与当地地理环境的关系，叙述合理的是（</w:t>
      </w:r>
      <w:r>
        <w:rPr>
          <w:rFonts w:ascii="Times New Roman" w:hAnsi="Times New Roman" w:eastAsia="Times New Roman" w:cs="Times New Roman"/>
          <w:kern w:val="0"/>
          <w:sz w:val="24"/>
          <w:szCs w:val="24"/>
        </w:rPr>
        <w:t>   </w:t>
      </w:r>
      <w:r>
        <w:rPr>
          <w:sz w:val="21"/>
        </w:rPr>
        <w:t>）</w:t>
      </w:r>
    </w:p>
    <w:p w14:paraId="0B3E8FF1">
      <w:pPr>
        <w:shd w:val="clear" w:color="auto" w:fill="auto"/>
        <w:spacing w:line="360" w:lineRule="auto"/>
        <w:jc w:val="left"/>
        <w:textAlignment w:val="center"/>
        <w:rPr>
          <w:sz w:val="21"/>
        </w:rPr>
      </w:pPr>
      <w:r>
        <w:rPr>
          <w:sz w:val="21"/>
        </w:rPr>
        <w:t>①地下可防晒，冬暖夏凉</w:t>
      </w:r>
      <w:r>
        <w:rPr>
          <w:rFonts w:ascii="Times New Roman" w:hAnsi="Times New Roman" w:eastAsia="Times New Roman" w:cs="Times New Roman"/>
          <w:kern w:val="0"/>
          <w:sz w:val="24"/>
          <w:szCs w:val="24"/>
        </w:rPr>
        <w:t>        </w:t>
      </w:r>
      <w:r>
        <w:rPr>
          <w:sz w:val="21"/>
        </w:rPr>
        <w:t>②通天井有利于通风换气</w:t>
      </w:r>
    </w:p>
    <w:p w14:paraId="61C3A678">
      <w:pPr>
        <w:shd w:val="clear" w:color="auto" w:fill="auto"/>
        <w:spacing w:line="360" w:lineRule="auto"/>
        <w:jc w:val="left"/>
        <w:textAlignment w:val="center"/>
        <w:rPr>
          <w:sz w:val="21"/>
        </w:rPr>
      </w:pPr>
      <w:r>
        <w:rPr>
          <w:sz w:val="21"/>
        </w:rPr>
        <w:t>③能够抵御野生动物侵扰</w:t>
      </w:r>
      <w:r>
        <w:rPr>
          <w:rFonts w:ascii="Times New Roman" w:hAnsi="Times New Roman" w:eastAsia="Times New Roman" w:cs="Times New Roman"/>
          <w:kern w:val="0"/>
          <w:sz w:val="24"/>
          <w:szCs w:val="24"/>
        </w:rPr>
        <w:t>        </w:t>
      </w:r>
      <w:r>
        <w:rPr>
          <w:sz w:val="21"/>
        </w:rPr>
        <w:t>④土体和岩体直立性强，适宜建造</w:t>
      </w:r>
    </w:p>
    <w:p w14:paraId="4FEFD717">
      <w:pPr>
        <w:shd w:val="clear" w:color="auto" w:fill="auto"/>
        <w:tabs>
          <w:tab w:val="left" w:pos="2078"/>
          <w:tab w:val="left" w:pos="4156"/>
          <w:tab w:val="left" w:pos="6234"/>
        </w:tabs>
        <w:spacing w:line="360" w:lineRule="auto"/>
        <w:ind w:left="300"/>
        <w:jc w:val="left"/>
        <w:textAlignment w:val="center"/>
        <w:rPr>
          <w:sz w:val="21"/>
        </w:rPr>
      </w:pPr>
      <w:r>
        <w:rPr>
          <w:sz w:val="21"/>
        </w:rPr>
        <w:t>A．①②</w:t>
      </w:r>
      <w:r>
        <w:rPr>
          <w:sz w:val="21"/>
        </w:rPr>
        <w:tab/>
      </w:r>
      <w:r>
        <w:rPr>
          <w:sz w:val="21"/>
        </w:rPr>
        <w:t>B．②③</w:t>
      </w:r>
      <w:r>
        <w:rPr>
          <w:sz w:val="21"/>
        </w:rPr>
        <w:tab/>
      </w:r>
      <w:r>
        <w:rPr>
          <w:sz w:val="21"/>
        </w:rPr>
        <w:t>C．③④</w:t>
      </w:r>
      <w:r>
        <w:rPr>
          <w:sz w:val="21"/>
        </w:rPr>
        <w:tab/>
      </w:r>
      <w:r>
        <w:rPr>
          <w:sz w:val="21"/>
        </w:rPr>
        <w:t>D．①④</w:t>
      </w:r>
    </w:p>
    <w:p w14:paraId="13DA90C5">
      <w:pPr>
        <w:shd w:val="clear" w:color="auto" w:fill="auto"/>
        <w:tabs>
          <w:tab w:val="left" w:pos="2078"/>
          <w:tab w:val="left" w:pos="4156"/>
          <w:tab w:val="left" w:pos="6234"/>
        </w:tabs>
        <w:spacing w:line="360" w:lineRule="auto"/>
        <w:ind w:left="300"/>
        <w:jc w:val="left"/>
        <w:textAlignment w:val="center"/>
        <w:rPr>
          <w:sz w:val="21"/>
        </w:rPr>
      </w:pPr>
    </w:p>
    <w:p w14:paraId="6771D437">
      <w:pPr>
        <w:shd w:val="clear" w:color="auto" w:fill="auto"/>
        <w:spacing w:line="360" w:lineRule="auto"/>
        <w:ind w:firstLine="560"/>
        <w:jc w:val="left"/>
        <w:textAlignment w:val="center"/>
        <w:rPr>
          <w:sz w:val="21"/>
        </w:rPr>
      </w:pPr>
      <w:r>
        <w:rPr>
          <w:rFonts w:ascii="楷体" w:hAnsi="楷体" w:eastAsia="楷体" w:cs="楷体"/>
          <w:sz w:val="21"/>
        </w:rPr>
        <w:t>竹子</w:t>
      </w:r>
      <w:r>
        <w:rPr>
          <w:sz w:val="21"/>
        </w:rPr>
        <w:t>“</w:t>
      </w:r>
      <w:r>
        <w:rPr>
          <w:rFonts w:ascii="楷体" w:hAnsi="楷体" w:eastAsia="楷体" w:cs="楷体"/>
          <w:sz w:val="21"/>
        </w:rPr>
        <w:t>未出土时便有节，宁折不弯</w:t>
      </w:r>
      <w:r>
        <w:rPr>
          <w:sz w:val="21"/>
        </w:rPr>
        <w:t>”</w:t>
      </w:r>
      <w:r>
        <w:rPr>
          <w:rFonts w:ascii="楷体" w:hAnsi="楷体" w:eastAsia="楷体" w:cs="楷体"/>
          <w:sz w:val="21"/>
        </w:rPr>
        <w:t>的气节被人们广为称颂。竹子喜温暖湿润，对水热条件要求较高。读图完成下面小题。</w:t>
      </w:r>
    </w:p>
    <w:p w14:paraId="7A3BEE28">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438650" cy="3124200"/>
            <wp:effectExtent l="0" t="0" r="0" b="0"/>
            <wp:docPr id="100011" name="图片 100011" descr="@@@fc4e8d78-d088-49e3-b877-efcbbec12c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fc4e8d78-d088-49e3-b877-efcbbec12c31"/>
                    <pic:cNvPicPr>
                      <a:picLocks noChangeAspect="1"/>
                    </pic:cNvPicPr>
                  </pic:nvPicPr>
                  <pic:blipFill>
                    <a:blip r:embed="rId13"/>
                    <a:stretch>
                      <a:fillRect/>
                    </a:stretch>
                  </pic:blipFill>
                  <pic:spPr>
                    <a:xfrm>
                      <a:off x="0" y="0"/>
                      <a:ext cx="4438650" cy="3124200"/>
                    </a:xfrm>
                    <a:prstGeom prst="rect">
                      <a:avLst/>
                    </a:prstGeom>
                  </pic:spPr>
                </pic:pic>
              </a:graphicData>
            </a:graphic>
          </wp:inline>
        </w:drawing>
      </w:r>
    </w:p>
    <w:p w14:paraId="3C69B434">
      <w:pPr>
        <w:shd w:val="clear" w:color="auto" w:fill="auto"/>
        <w:spacing w:line="360" w:lineRule="auto"/>
        <w:jc w:val="left"/>
        <w:textAlignment w:val="center"/>
        <w:rPr>
          <w:sz w:val="21"/>
        </w:rPr>
      </w:pPr>
      <w:r>
        <w:rPr>
          <w:sz w:val="21"/>
        </w:rPr>
        <w:t>8．下列有关世界年平均气温分布规律的叙述，正确的是（</w:t>
      </w:r>
      <w:r>
        <w:rPr>
          <w:rFonts w:ascii="Times New Roman" w:hAnsi="Times New Roman" w:eastAsia="Times New Roman" w:cs="Times New Roman"/>
          <w:kern w:val="0"/>
          <w:sz w:val="24"/>
          <w:szCs w:val="24"/>
        </w:rPr>
        <w:t>   </w:t>
      </w:r>
      <w:r>
        <w:rPr>
          <w:sz w:val="21"/>
        </w:rPr>
        <w:t>）</w:t>
      </w:r>
    </w:p>
    <w:p w14:paraId="7319F64E">
      <w:pPr>
        <w:shd w:val="clear" w:color="auto" w:fill="auto"/>
        <w:tabs>
          <w:tab w:val="left" w:pos="4156"/>
        </w:tabs>
        <w:spacing w:line="360" w:lineRule="auto"/>
        <w:ind w:left="300"/>
        <w:jc w:val="left"/>
        <w:textAlignment w:val="center"/>
        <w:rPr>
          <w:sz w:val="21"/>
        </w:rPr>
      </w:pPr>
      <w:r>
        <w:rPr>
          <w:sz w:val="21"/>
        </w:rPr>
        <w:t>A．自低纬向高纬递减</w:t>
      </w:r>
      <w:r>
        <w:rPr>
          <w:sz w:val="21"/>
        </w:rPr>
        <w:tab/>
      </w:r>
      <w:r>
        <w:rPr>
          <w:sz w:val="21"/>
        </w:rPr>
        <w:t>B．由沿海向内陆递减</w:t>
      </w:r>
    </w:p>
    <w:p w14:paraId="17C28BD2">
      <w:pPr>
        <w:shd w:val="clear" w:color="auto" w:fill="auto"/>
        <w:tabs>
          <w:tab w:val="left" w:pos="4156"/>
        </w:tabs>
        <w:spacing w:line="360" w:lineRule="auto"/>
        <w:ind w:left="300"/>
        <w:jc w:val="left"/>
        <w:textAlignment w:val="center"/>
        <w:rPr>
          <w:sz w:val="21"/>
        </w:rPr>
      </w:pPr>
      <w:r>
        <w:rPr>
          <w:sz w:val="21"/>
        </w:rPr>
        <w:t>C．同纬度陆地气温比海洋低</w:t>
      </w:r>
      <w:r>
        <w:rPr>
          <w:sz w:val="21"/>
        </w:rPr>
        <w:tab/>
      </w:r>
      <w:r>
        <w:rPr>
          <w:sz w:val="21"/>
        </w:rPr>
        <w:t>D．北半球等温线比南半球平直</w:t>
      </w:r>
    </w:p>
    <w:p w14:paraId="60EC7330">
      <w:pPr>
        <w:shd w:val="clear" w:color="auto" w:fill="auto"/>
        <w:spacing w:line="360" w:lineRule="auto"/>
        <w:jc w:val="left"/>
        <w:textAlignment w:val="center"/>
        <w:rPr>
          <w:sz w:val="21"/>
        </w:rPr>
      </w:pPr>
      <w:r>
        <w:rPr>
          <w:sz w:val="21"/>
        </w:rPr>
        <w:t>9．A处没有竹子分布的主要原因是（</w:t>
      </w:r>
      <w:r>
        <w:rPr>
          <w:rFonts w:ascii="Times New Roman" w:hAnsi="Times New Roman" w:eastAsia="Times New Roman" w:cs="Times New Roman"/>
          <w:kern w:val="0"/>
          <w:sz w:val="24"/>
          <w:szCs w:val="24"/>
        </w:rPr>
        <w:t>   </w:t>
      </w:r>
      <w:r>
        <w:rPr>
          <w:sz w:val="21"/>
        </w:rPr>
        <w:t>）</w:t>
      </w:r>
    </w:p>
    <w:p w14:paraId="6809496D">
      <w:pPr>
        <w:shd w:val="clear" w:color="auto" w:fill="auto"/>
        <w:tabs>
          <w:tab w:val="left" w:pos="2078"/>
          <w:tab w:val="left" w:pos="4156"/>
          <w:tab w:val="left" w:pos="6234"/>
        </w:tabs>
        <w:spacing w:line="360" w:lineRule="auto"/>
        <w:ind w:left="300"/>
        <w:jc w:val="left"/>
        <w:textAlignment w:val="center"/>
        <w:rPr>
          <w:sz w:val="21"/>
        </w:rPr>
      </w:pPr>
      <w:r>
        <w:rPr>
          <w:sz w:val="21"/>
        </w:rPr>
        <w:t>A．纬度高，气温低</w:t>
      </w:r>
      <w:r>
        <w:rPr>
          <w:sz w:val="21"/>
        </w:rPr>
        <w:tab/>
      </w:r>
      <w:r>
        <w:rPr>
          <w:sz w:val="21"/>
        </w:rPr>
        <w:t>B．海拔高，气温低</w:t>
      </w:r>
      <w:r>
        <w:rPr>
          <w:sz w:val="21"/>
        </w:rPr>
        <w:tab/>
      </w:r>
    </w:p>
    <w:p w14:paraId="24A03904">
      <w:pPr>
        <w:shd w:val="clear" w:color="auto" w:fill="auto"/>
        <w:tabs>
          <w:tab w:val="left" w:pos="2078"/>
          <w:tab w:val="left" w:pos="4156"/>
          <w:tab w:val="left" w:pos="6234"/>
        </w:tabs>
        <w:spacing w:line="360" w:lineRule="auto"/>
        <w:ind w:left="300"/>
        <w:jc w:val="left"/>
        <w:textAlignment w:val="center"/>
        <w:rPr>
          <w:sz w:val="21"/>
        </w:rPr>
      </w:pPr>
      <w:r>
        <w:rPr>
          <w:sz w:val="21"/>
        </w:rPr>
        <w:t>C．深居内陆，降水较少</w:t>
      </w:r>
      <w:r>
        <w:rPr>
          <w:sz w:val="21"/>
        </w:rPr>
        <w:tab/>
      </w:r>
      <w:r>
        <w:rPr>
          <w:sz w:val="21"/>
        </w:rPr>
        <w:t>D．气候干旱，降水稀少</w:t>
      </w:r>
    </w:p>
    <w:p w14:paraId="1EB75116">
      <w:pPr>
        <w:shd w:val="clear" w:color="auto" w:fill="auto"/>
        <w:tabs>
          <w:tab w:val="left" w:pos="2078"/>
          <w:tab w:val="left" w:pos="4156"/>
          <w:tab w:val="left" w:pos="6234"/>
        </w:tabs>
        <w:spacing w:line="360" w:lineRule="auto"/>
        <w:ind w:left="300"/>
        <w:jc w:val="left"/>
        <w:textAlignment w:val="center"/>
        <w:rPr>
          <w:sz w:val="21"/>
        </w:rPr>
      </w:pPr>
    </w:p>
    <w:p w14:paraId="2CD80EF9">
      <w:pPr>
        <w:shd w:val="clear" w:color="auto" w:fill="auto"/>
        <w:spacing w:line="360" w:lineRule="auto"/>
        <w:ind w:firstLine="560"/>
        <w:jc w:val="left"/>
        <w:textAlignment w:val="center"/>
        <w:rPr>
          <w:sz w:val="21"/>
        </w:rPr>
      </w:pPr>
      <w:r>
        <w:rPr>
          <w:rFonts w:ascii="楷体" w:hAnsi="楷体" w:eastAsia="楷体" w:cs="楷体"/>
          <w:sz w:val="21"/>
        </w:rPr>
        <w:t>欧洲西部是世界上冬奥会举办次数最多的地区。读图完成下面小题。</w:t>
      </w:r>
    </w:p>
    <w:p w14:paraId="390C808F">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266950" cy="2838450"/>
            <wp:effectExtent l="0" t="0" r="0" b="0"/>
            <wp:docPr id="100013" name="图片 100013" descr="@@@0aa3ac92-0553-4070-9398-abefeb1d581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0aa3ac92-0553-4070-9398-abefeb1d581a"/>
                    <pic:cNvPicPr>
                      <a:picLocks noChangeAspect="1"/>
                    </pic:cNvPicPr>
                  </pic:nvPicPr>
                  <pic:blipFill>
                    <a:blip r:embed="rId14"/>
                    <a:stretch>
                      <a:fillRect/>
                    </a:stretch>
                  </pic:blipFill>
                  <pic:spPr>
                    <a:xfrm>
                      <a:off x="0" y="0"/>
                      <a:ext cx="2266950" cy="2838450"/>
                    </a:xfrm>
                    <a:prstGeom prst="rect">
                      <a:avLst/>
                    </a:prstGeom>
                  </pic:spPr>
                </pic:pic>
              </a:graphicData>
            </a:graphic>
          </wp:inline>
        </w:drawing>
      </w:r>
    </w:p>
    <w:p w14:paraId="421A3944">
      <w:pPr>
        <w:shd w:val="clear" w:color="auto" w:fill="auto"/>
        <w:spacing w:line="360" w:lineRule="auto"/>
        <w:jc w:val="left"/>
        <w:textAlignment w:val="center"/>
        <w:rPr>
          <w:sz w:val="21"/>
        </w:rPr>
      </w:pPr>
      <w:r>
        <w:rPr>
          <w:sz w:val="21"/>
        </w:rPr>
        <w:t>10．有关欧洲西部特征的描述，正确的是（</w:t>
      </w:r>
      <w:r>
        <w:rPr>
          <w:rFonts w:ascii="Times New Roman" w:hAnsi="Times New Roman" w:eastAsia="Times New Roman" w:cs="Times New Roman"/>
          <w:kern w:val="0"/>
          <w:sz w:val="24"/>
          <w:szCs w:val="24"/>
        </w:rPr>
        <w:t>   </w:t>
      </w:r>
      <w:r>
        <w:rPr>
          <w:sz w:val="21"/>
        </w:rPr>
        <w:t>）</w:t>
      </w:r>
    </w:p>
    <w:p w14:paraId="0936C286">
      <w:pPr>
        <w:shd w:val="clear" w:color="auto" w:fill="auto"/>
        <w:tabs>
          <w:tab w:val="left" w:pos="4156"/>
        </w:tabs>
        <w:spacing w:line="360" w:lineRule="auto"/>
        <w:ind w:left="380"/>
        <w:jc w:val="left"/>
        <w:textAlignment w:val="center"/>
        <w:rPr>
          <w:sz w:val="21"/>
        </w:rPr>
      </w:pPr>
      <w:r>
        <w:rPr>
          <w:sz w:val="21"/>
        </w:rPr>
        <w:t>A．地跨寒、温、热三带</w:t>
      </w:r>
      <w:r>
        <w:rPr>
          <w:sz w:val="21"/>
        </w:rPr>
        <w:tab/>
      </w:r>
      <w:r>
        <w:rPr>
          <w:sz w:val="21"/>
        </w:rPr>
        <w:t>B．海岸线平直，峡湾少</w:t>
      </w:r>
    </w:p>
    <w:p w14:paraId="500D0D12">
      <w:pPr>
        <w:shd w:val="clear" w:color="auto" w:fill="auto"/>
        <w:tabs>
          <w:tab w:val="left" w:pos="4156"/>
        </w:tabs>
        <w:spacing w:line="360" w:lineRule="auto"/>
        <w:ind w:left="380"/>
        <w:jc w:val="left"/>
        <w:textAlignment w:val="center"/>
        <w:rPr>
          <w:sz w:val="21"/>
        </w:rPr>
      </w:pPr>
      <w:r>
        <w:rPr>
          <w:sz w:val="21"/>
        </w:rPr>
        <w:t>C．国际旅游业发达</w:t>
      </w:r>
      <w:r>
        <w:rPr>
          <w:sz w:val="21"/>
        </w:rPr>
        <w:tab/>
      </w:r>
      <w:r>
        <w:rPr>
          <w:sz w:val="21"/>
        </w:rPr>
        <w:t>D．经济发展中，农牧业比重大</w:t>
      </w:r>
    </w:p>
    <w:p w14:paraId="27961F12">
      <w:pPr>
        <w:shd w:val="clear" w:color="auto" w:fill="auto"/>
        <w:spacing w:line="360" w:lineRule="auto"/>
        <w:jc w:val="left"/>
        <w:textAlignment w:val="center"/>
        <w:rPr>
          <w:sz w:val="21"/>
        </w:rPr>
      </w:pPr>
      <w:r>
        <w:rPr>
          <w:sz w:val="21"/>
        </w:rPr>
        <w:t>11．欧洲西部举办冬奥会的有利条件有（</w:t>
      </w:r>
      <w:r>
        <w:rPr>
          <w:rFonts w:ascii="Times New Roman" w:hAnsi="Times New Roman" w:eastAsia="Times New Roman" w:cs="Times New Roman"/>
          <w:kern w:val="0"/>
          <w:sz w:val="24"/>
          <w:szCs w:val="24"/>
        </w:rPr>
        <w:t>   </w:t>
      </w:r>
      <w:r>
        <w:rPr>
          <w:sz w:val="21"/>
        </w:rPr>
        <w:t>）</w:t>
      </w:r>
    </w:p>
    <w:p w14:paraId="35964D65">
      <w:pPr>
        <w:shd w:val="clear" w:color="auto" w:fill="auto"/>
        <w:spacing w:line="360" w:lineRule="auto"/>
        <w:jc w:val="left"/>
        <w:textAlignment w:val="center"/>
        <w:rPr>
          <w:sz w:val="21"/>
        </w:rPr>
      </w:pPr>
      <w:r>
        <w:rPr>
          <w:sz w:val="21"/>
        </w:rPr>
        <w:t>①纬度高，气候终年严寒</w:t>
      </w:r>
      <w:r>
        <w:rPr>
          <w:rFonts w:ascii="Times New Roman" w:hAnsi="Times New Roman" w:eastAsia="Times New Roman" w:cs="Times New Roman"/>
          <w:kern w:val="0"/>
          <w:sz w:val="24"/>
          <w:szCs w:val="24"/>
        </w:rPr>
        <w:t>        </w:t>
      </w:r>
      <w:r>
        <w:rPr>
          <w:sz w:val="21"/>
        </w:rPr>
        <w:t>②冬季降雪多，积雪量大</w:t>
      </w:r>
    </w:p>
    <w:p w14:paraId="43B06994">
      <w:pPr>
        <w:shd w:val="clear" w:color="auto" w:fill="auto"/>
        <w:spacing w:line="360" w:lineRule="auto"/>
        <w:jc w:val="left"/>
        <w:textAlignment w:val="center"/>
        <w:rPr>
          <w:sz w:val="21"/>
        </w:rPr>
      </w:pPr>
      <w:r>
        <w:rPr>
          <w:sz w:val="21"/>
        </w:rPr>
        <w:t>③经济发达，实力雄厚</w:t>
      </w:r>
      <w:r>
        <w:rPr>
          <w:rFonts w:ascii="Times New Roman" w:hAnsi="Times New Roman" w:eastAsia="Times New Roman" w:cs="Times New Roman"/>
          <w:kern w:val="0"/>
          <w:sz w:val="24"/>
          <w:szCs w:val="24"/>
        </w:rPr>
        <w:t>        </w:t>
      </w:r>
      <w:r>
        <w:rPr>
          <w:sz w:val="21"/>
        </w:rPr>
        <w:t>④南、北部为山地地形，坡度适宜</w:t>
      </w:r>
    </w:p>
    <w:p w14:paraId="112E6750">
      <w:pPr>
        <w:shd w:val="clear" w:color="auto" w:fill="auto"/>
        <w:tabs>
          <w:tab w:val="left" w:pos="2078"/>
          <w:tab w:val="left" w:pos="4156"/>
          <w:tab w:val="left" w:pos="6234"/>
        </w:tabs>
        <w:spacing w:line="360" w:lineRule="auto"/>
        <w:ind w:left="380"/>
        <w:jc w:val="left"/>
        <w:textAlignment w:val="center"/>
        <w:rPr>
          <w:sz w:val="21"/>
        </w:rPr>
      </w:pPr>
      <w:r>
        <w:rPr>
          <w:sz w:val="21"/>
        </w:rPr>
        <w:t>A．①②③</w:t>
      </w:r>
      <w:r>
        <w:rPr>
          <w:sz w:val="21"/>
        </w:rPr>
        <w:tab/>
      </w:r>
      <w:r>
        <w:rPr>
          <w:sz w:val="21"/>
        </w:rPr>
        <w:t>B．①③④</w:t>
      </w:r>
      <w:r>
        <w:rPr>
          <w:sz w:val="21"/>
        </w:rPr>
        <w:tab/>
      </w:r>
      <w:r>
        <w:rPr>
          <w:sz w:val="21"/>
        </w:rPr>
        <w:t>C．②③④</w:t>
      </w:r>
      <w:r>
        <w:rPr>
          <w:sz w:val="21"/>
        </w:rPr>
        <w:tab/>
      </w:r>
      <w:r>
        <w:rPr>
          <w:sz w:val="21"/>
        </w:rPr>
        <w:t>D．①②④</w:t>
      </w:r>
    </w:p>
    <w:p w14:paraId="0BF63806">
      <w:pPr>
        <w:shd w:val="clear" w:color="auto" w:fill="auto"/>
        <w:tabs>
          <w:tab w:val="left" w:pos="2078"/>
          <w:tab w:val="left" w:pos="4156"/>
          <w:tab w:val="left" w:pos="6234"/>
        </w:tabs>
        <w:spacing w:line="360" w:lineRule="auto"/>
        <w:ind w:left="380"/>
        <w:jc w:val="left"/>
        <w:textAlignment w:val="center"/>
        <w:rPr>
          <w:sz w:val="21"/>
        </w:rPr>
      </w:pPr>
    </w:p>
    <w:p w14:paraId="7FB531CA">
      <w:pPr>
        <w:shd w:val="clear" w:color="auto" w:fill="auto"/>
        <w:spacing w:line="360" w:lineRule="auto"/>
        <w:ind w:firstLine="560"/>
        <w:jc w:val="left"/>
        <w:textAlignment w:val="center"/>
        <w:rPr>
          <w:sz w:val="21"/>
        </w:rPr>
      </w:pPr>
      <w:r>
        <w:rPr>
          <w:rFonts w:ascii="楷体" w:hAnsi="楷体" w:eastAsia="楷体" w:cs="楷体"/>
          <w:sz w:val="21"/>
        </w:rPr>
        <w:t>读俄罗斯和巴西简图，结合所学知识，完成下面小题。</w:t>
      </w:r>
    </w:p>
    <w:p w14:paraId="7BF45C2D">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724150" cy="2085975"/>
            <wp:effectExtent l="0" t="0" r="0" b="9525"/>
            <wp:docPr id="100015" name="图片 100015" descr="@@@216cce63-d605-4d82-9516-7856abb2a8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216cce63-d605-4d82-9516-7856abb2a86c"/>
                    <pic:cNvPicPr>
                      <a:picLocks noChangeAspect="1"/>
                    </pic:cNvPicPr>
                  </pic:nvPicPr>
                  <pic:blipFill>
                    <a:blip r:embed="rId15"/>
                    <a:stretch>
                      <a:fillRect/>
                    </a:stretch>
                  </pic:blipFill>
                  <pic:spPr>
                    <a:xfrm>
                      <a:off x="0" y="0"/>
                      <a:ext cx="2724150" cy="2085975"/>
                    </a:xfrm>
                    <a:prstGeom prst="rect">
                      <a:avLst/>
                    </a:prstGeom>
                  </pic:spPr>
                </pic:pic>
              </a:graphicData>
            </a:graphic>
          </wp:inline>
        </w:drawing>
      </w: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2276475" cy="2266950"/>
            <wp:effectExtent l="0" t="0" r="9525" b="0"/>
            <wp:docPr id="100017" name="图片 100017" descr="@@@b1e6370b-ce6e-48e3-bab5-03d99236c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b1e6370b-ce6e-48e3-bab5-03d99236c460"/>
                    <pic:cNvPicPr>
                      <a:picLocks noChangeAspect="1"/>
                    </pic:cNvPicPr>
                  </pic:nvPicPr>
                  <pic:blipFill>
                    <a:blip r:embed="rId16"/>
                    <a:stretch>
                      <a:fillRect/>
                    </a:stretch>
                  </pic:blipFill>
                  <pic:spPr>
                    <a:xfrm>
                      <a:off x="0" y="0"/>
                      <a:ext cx="2276475" cy="2266950"/>
                    </a:xfrm>
                    <a:prstGeom prst="rect">
                      <a:avLst/>
                    </a:prstGeom>
                  </pic:spPr>
                </pic:pic>
              </a:graphicData>
            </a:graphic>
          </wp:inline>
        </w:drawing>
      </w:r>
    </w:p>
    <w:p w14:paraId="16980250">
      <w:pPr>
        <w:shd w:val="clear" w:color="auto" w:fill="auto"/>
        <w:spacing w:line="360" w:lineRule="auto"/>
        <w:jc w:val="left"/>
        <w:textAlignment w:val="center"/>
        <w:rPr>
          <w:sz w:val="21"/>
        </w:rPr>
      </w:pPr>
      <w:r>
        <w:rPr>
          <w:sz w:val="21"/>
        </w:rPr>
        <w:t>12．黑麦喜冷凉，俄罗斯是黑麦的原产地和主产区之一；咖啡喜温喜湿，巴西咖啡的产量居世界前列。造成两国农业差异的主要因素是（</w:t>
      </w:r>
      <w:r>
        <w:rPr>
          <w:rFonts w:ascii="Times New Roman" w:hAnsi="Times New Roman" w:eastAsia="Times New Roman" w:cs="Times New Roman"/>
          <w:kern w:val="0"/>
          <w:sz w:val="24"/>
          <w:szCs w:val="24"/>
        </w:rPr>
        <w:t>   </w:t>
      </w:r>
      <w:r>
        <w:rPr>
          <w:sz w:val="21"/>
        </w:rPr>
        <w:t>）</w:t>
      </w:r>
    </w:p>
    <w:p w14:paraId="50897B44">
      <w:pPr>
        <w:shd w:val="clear" w:color="auto" w:fill="auto"/>
        <w:tabs>
          <w:tab w:val="left" w:pos="2078"/>
          <w:tab w:val="left" w:pos="4156"/>
          <w:tab w:val="left" w:pos="6234"/>
        </w:tabs>
        <w:spacing w:line="360" w:lineRule="auto"/>
        <w:ind w:left="380"/>
        <w:jc w:val="left"/>
        <w:textAlignment w:val="center"/>
        <w:rPr>
          <w:sz w:val="21"/>
        </w:rPr>
      </w:pPr>
      <w:r>
        <w:rPr>
          <w:sz w:val="21"/>
        </w:rPr>
        <w:t>A．海陆因素</w:t>
      </w:r>
      <w:r>
        <w:rPr>
          <w:sz w:val="21"/>
        </w:rPr>
        <w:tab/>
      </w:r>
      <w:r>
        <w:rPr>
          <w:sz w:val="21"/>
        </w:rPr>
        <w:t>B．纬度因素</w:t>
      </w:r>
      <w:r>
        <w:rPr>
          <w:sz w:val="21"/>
        </w:rPr>
        <w:tab/>
      </w:r>
      <w:r>
        <w:rPr>
          <w:sz w:val="21"/>
        </w:rPr>
        <w:t>C．地形因素</w:t>
      </w:r>
      <w:r>
        <w:rPr>
          <w:sz w:val="21"/>
        </w:rPr>
        <w:tab/>
      </w:r>
      <w:r>
        <w:rPr>
          <w:sz w:val="21"/>
        </w:rPr>
        <w:t>D．人类活动</w:t>
      </w:r>
    </w:p>
    <w:p w14:paraId="7CBC04FC">
      <w:pPr>
        <w:shd w:val="clear" w:color="auto" w:fill="auto"/>
        <w:spacing w:line="360" w:lineRule="auto"/>
        <w:jc w:val="left"/>
        <w:textAlignment w:val="center"/>
        <w:rPr>
          <w:sz w:val="21"/>
        </w:rPr>
      </w:pPr>
      <w:r>
        <w:rPr>
          <w:sz w:val="21"/>
        </w:rPr>
        <w:t>13．关于两国地理特征的描述，正确的是（</w:t>
      </w:r>
      <w:r>
        <w:rPr>
          <w:rFonts w:ascii="Times New Roman" w:hAnsi="Times New Roman" w:eastAsia="Times New Roman" w:cs="Times New Roman"/>
          <w:kern w:val="0"/>
          <w:sz w:val="24"/>
          <w:szCs w:val="24"/>
        </w:rPr>
        <w:t>   </w:t>
      </w:r>
      <w:r>
        <w:rPr>
          <w:sz w:val="21"/>
        </w:rPr>
        <w:t>）</w:t>
      </w:r>
    </w:p>
    <w:p w14:paraId="560A9C87">
      <w:pPr>
        <w:shd w:val="clear" w:color="auto" w:fill="auto"/>
        <w:spacing w:line="360" w:lineRule="auto"/>
        <w:jc w:val="left"/>
        <w:textAlignment w:val="center"/>
        <w:rPr>
          <w:sz w:val="21"/>
        </w:rPr>
      </w:pPr>
      <w:r>
        <w:rPr>
          <w:sz w:val="21"/>
        </w:rPr>
        <w:t>①均为发达国家</w:t>
      </w:r>
      <w:r>
        <w:rPr>
          <w:rFonts w:ascii="Times New Roman" w:hAnsi="Times New Roman" w:eastAsia="Times New Roman" w:cs="Times New Roman"/>
          <w:kern w:val="0"/>
          <w:sz w:val="24"/>
          <w:szCs w:val="24"/>
        </w:rPr>
        <w:t>        </w:t>
      </w:r>
      <w:r>
        <w:rPr>
          <w:sz w:val="21"/>
        </w:rPr>
        <w:t>②俄罗斯工业主要分布在矿产地附近</w:t>
      </w:r>
    </w:p>
    <w:p w14:paraId="6B59D919">
      <w:pPr>
        <w:shd w:val="clear" w:color="auto" w:fill="auto"/>
        <w:spacing w:line="360" w:lineRule="auto"/>
        <w:jc w:val="left"/>
        <w:textAlignment w:val="center"/>
        <w:rPr>
          <w:sz w:val="21"/>
        </w:rPr>
      </w:pPr>
      <w:r>
        <w:rPr>
          <w:sz w:val="21"/>
        </w:rPr>
        <w:t>③均水运便利</w:t>
      </w:r>
      <w:r>
        <w:rPr>
          <w:rFonts w:ascii="Times New Roman" w:hAnsi="Times New Roman" w:eastAsia="Times New Roman" w:cs="Times New Roman"/>
          <w:kern w:val="0"/>
          <w:sz w:val="24"/>
          <w:szCs w:val="24"/>
        </w:rPr>
        <w:t>        </w:t>
      </w:r>
      <w:r>
        <w:rPr>
          <w:sz w:val="21"/>
        </w:rPr>
        <w:t>④巴西工业主要分布在东南沿海地区</w:t>
      </w:r>
    </w:p>
    <w:p w14:paraId="3E52D943">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B．③④</w:t>
      </w:r>
      <w:r>
        <w:rPr>
          <w:sz w:val="21"/>
        </w:rPr>
        <w:tab/>
      </w:r>
      <w:r>
        <w:rPr>
          <w:sz w:val="21"/>
        </w:rPr>
        <w:t>C．①③</w:t>
      </w:r>
      <w:r>
        <w:rPr>
          <w:sz w:val="21"/>
        </w:rPr>
        <w:tab/>
      </w:r>
      <w:r>
        <w:rPr>
          <w:sz w:val="21"/>
        </w:rPr>
        <w:t>D．②④</w:t>
      </w:r>
    </w:p>
    <w:p w14:paraId="5086AFE5">
      <w:pPr>
        <w:shd w:val="clear" w:color="auto" w:fill="auto"/>
        <w:tabs>
          <w:tab w:val="left" w:pos="2078"/>
          <w:tab w:val="left" w:pos="4156"/>
          <w:tab w:val="left" w:pos="6234"/>
        </w:tabs>
        <w:spacing w:line="360" w:lineRule="auto"/>
        <w:ind w:left="380"/>
        <w:jc w:val="left"/>
        <w:textAlignment w:val="center"/>
        <w:rPr>
          <w:sz w:val="21"/>
        </w:rPr>
      </w:pPr>
    </w:p>
    <w:p w14:paraId="27F0BF99">
      <w:pPr>
        <w:shd w:val="clear" w:color="auto" w:fill="auto"/>
        <w:spacing w:line="360" w:lineRule="auto"/>
        <w:ind w:firstLine="560"/>
        <w:jc w:val="left"/>
        <w:textAlignment w:val="center"/>
        <w:rPr>
          <w:sz w:val="21"/>
        </w:rPr>
      </w:pPr>
      <w:r>
        <w:rPr>
          <w:sz w:val="21"/>
        </w:rPr>
        <w:t>2024</w:t>
      </w:r>
      <w:r>
        <w:rPr>
          <w:rFonts w:ascii="楷体" w:hAnsi="楷体" w:eastAsia="楷体" w:cs="楷体"/>
          <w:sz w:val="21"/>
        </w:rPr>
        <w:t>年</w:t>
      </w:r>
      <w:r>
        <w:rPr>
          <w:sz w:val="21"/>
        </w:rPr>
        <w:t>10</w:t>
      </w:r>
      <w:r>
        <w:rPr>
          <w:rFonts w:ascii="楷体" w:hAnsi="楷体" w:eastAsia="楷体" w:cs="楷体"/>
          <w:sz w:val="21"/>
        </w:rPr>
        <w:t>月，《自然地理科学》发布的卫星监测数据显示，南极半岛的植被覆盖面积正在发生显著变化。</w:t>
      </w:r>
      <w:r>
        <w:rPr>
          <w:sz w:val="21"/>
        </w:rPr>
        <w:t>2025</w:t>
      </w:r>
      <w:r>
        <w:rPr>
          <w:rFonts w:ascii="楷体" w:hAnsi="楷体" w:eastAsia="楷体" w:cs="楷体"/>
          <w:sz w:val="21"/>
        </w:rPr>
        <w:t>年</w:t>
      </w:r>
      <w:r>
        <w:rPr>
          <w:sz w:val="21"/>
        </w:rPr>
        <w:t>2</w:t>
      </w:r>
      <w:r>
        <w:rPr>
          <w:rFonts w:ascii="楷体" w:hAnsi="楷体" w:eastAsia="楷体" w:cs="楷体"/>
          <w:sz w:val="21"/>
        </w:rPr>
        <w:t>月，北极海冰的平均面积比同期平均水平低</w:t>
      </w:r>
      <w:r>
        <w:rPr>
          <w:sz w:val="21"/>
        </w:rPr>
        <w:t>8%</w:t>
      </w:r>
      <w:r>
        <w:rPr>
          <w:rFonts w:ascii="楷体" w:hAnsi="楷体" w:eastAsia="楷体" w:cs="楷体"/>
          <w:sz w:val="21"/>
        </w:rPr>
        <w:t>，创下有记录以来的该月最低水平。读北极地区图和</w:t>
      </w:r>
      <w:r>
        <w:rPr>
          <w:sz w:val="21"/>
        </w:rPr>
        <w:t>1986~2021</w:t>
      </w:r>
      <w:r>
        <w:rPr>
          <w:rFonts w:ascii="楷体" w:hAnsi="楷体" w:eastAsia="楷体" w:cs="楷体"/>
          <w:sz w:val="21"/>
        </w:rPr>
        <w:t>南极半岛植被覆盖面积变化图，完成下面小题。</w:t>
      </w:r>
    </w:p>
    <w:p w14:paraId="344EA4F7">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352675" cy="2314575"/>
            <wp:effectExtent l="0" t="0" r="9525" b="9525"/>
            <wp:docPr id="100019" name="图片 100019" descr="@@@cbcfbd83-aeb2-4045-bc0b-4daa373f3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cbcfbd83-aeb2-4045-bc0b-4daa373f3399"/>
                    <pic:cNvPicPr>
                      <a:picLocks noChangeAspect="1"/>
                    </pic:cNvPicPr>
                  </pic:nvPicPr>
                  <pic:blipFill>
                    <a:blip r:embed="rId17"/>
                    <a:stretch>
                      <a:fillRect/>
                    </a:stretch>
                  </pic:blipFill>
                  <pic:spPr>
                    <a:xfrm>
                      <a:off x="0" y="0"/>
                      <a:ext cx="2352675" cy="2314575"/>
                    </a:xfrm>
                    <a:prstGeom prst="rect">
                      <a:avLst/>
                    </a:prstGeom>
                  </pic:spPr>
                </pic:pic>
              </a:graphicData>
            </a:graphic>
          </wp:inline>
        </w:drawing>
      </w: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2819400" cy="1714500"/>
            <wp:effectExtent l="0" t="0" r="0" b="0"/>
            <wp:docPr id="100021" name="图片 100021" descr="@@@29e86b62-7cb4-4913-a8f6-a9e6e64b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29e86b62-7cb4-4913-a8f6-a9e6e64b2756"/>
                    <pic:cNvPicPr>
                      <a:picLocks noChangeAspect="1"/>
                    </pic:cNvPicPr>
                  </pic:nvPicPr>
                  <pic:blipFill>
                    <a:blip r:embed="rId18"/>
                    <a:stretch>
                      <a:fillRect/>
                    </a:stretch>
                  </pic:blipFill>
                  <pic:spPr>
                    <a:xfrm>
                      <a:off x="0" y="0"/>
                      <a:ext cx="2819400" cy="1714500"/>
                    </a:xfrm>
                    <a:prstGeom prst="rect">
                      <a:avLst/>
                    </a:prstGeom>
                  </pic:spPr>
                </pic:pic>
              </a:graphicData>
            </a:graphic>
          </wp:inline>
        </w:drawing>
      </w:r>
    </w:p>
    <w:p w14:paraId="0957809A">
      <w:pPr>
        <w:shd w:val="clear" w:color="auto" w:fill="auto"/>
        <w:spacing w:line="360" w:lineRule="auto"/>
        <w:jc w:val="left"/>
        <w:textAlignment w:val="center"/>
        <w:rPr>
          <w:sz w:val="21"/>
        </w:rPr>
      </w:pPr>
      <w:r>
        <w:rPr>
          <w:sz w:val="21"/>
        </w:rPr>
        <w:t>14．造成北极海冰面积创该月历史新低和南极半岛植被发生显著变化的共同因素是（</w:t>
      </w:r>
      <w:r>
        <w:rPr>
          <w:rFonts w:ascii="Times New Roman" w:hAnsi="Times New Roman" w:eastAsia="Times New Roman" w:cs="Times New Roman"/>
          <w:kern w:val="0"/>
          <w:sz w:val="24"/>
          <w:szCs w:val="24"/>
        </w:rPr>
        <w:t>   </w:t>
      </w:r>
      <w:r>
        <w:rPr>
          <w:sz w:val="21"/>
        </w:rPr>
        <w:t>）</w:t>
      </w:r>
    </w:p>
    <w:p w14:paraId="6A8342EE">
      <w:pPr>
        <w:shd w:val="clear" w:color="auto" w:fill="auto"/>
        <w:tabs>
          <w:tab w:val="left" w:pos="4156"/>
        </w:tabs>
        <w:spacing w:line="360" w:lineRule="auto"/>
        <w:ind w:left="380"/>
        <w:jc w:val="left"/>
        <w:textAlignment w:val="center"/>
        <w:rPr>
          <w:sz w:val="21"/>
        </w:rPr>
      </w:pPr>
      <w:r>
        <w:rPr>
          <w:sz w:val="21"/>
        </w:rPr>
        <w:t>A．破冰船的使用</w:t>
      </w:r>
      <w:r>
        <w:rPr>
          <w:sz w:val="21"/>
        </w:rPr>
        <w:tab/>
      </w:r>
      <w:r>
        <w:rPr>
          <w:sz w:val="21"/>
        </w:rPr>
        <w:t>B．全球气候变暖加剧</w:t>
      </w:r>
    </w:p>
    <w:p w14:paraId="153244E8">
      <w:pPr>
        <w:shd w:val="clear" w:color="auto" w:fill="auto"/>
        <w:tabs>
          <w:tab w:val="left" w:pos="4156"/>
        </w:tabs>
        <w:spacing w:line="360" w:lineRule="auto"/>
        <w:ind w:left="380"/>
        <w:jc w:val="left"/>
        <w:textAlignment w:val="center"/>
        <w:rPr>
          <w:sz w:val="21"/>
        </w:rPr>
      </w:pPr>
      <w:r>
        <w:rPr>
          <w:sz w:val="21"/>
        </w:rPr>
        <w:t>C．极地动物帮助传播植物种子</w:t>
      </w:r>
      <w:r>
        <w:rPr>
          <w:sz w:val="21"/>
        </w:rPr>
        <w:tab/>
      </w:r>
      <w:r>
        <w:rPr>
          <w:sz w:val="21"/>
        </w:rPr>
        <w:t>D．极地旅游火爆，人类影响大</w:t>
      </w:r>
    </w:p>
    <w:p w14:paraId="75EB2805">
      <w:pPr>
        <w:shd w:val="clear" w:color="auto" w:fill="auto"/>
        <w:spacing w:line="360" w:lineRule="auto"/>
        <w:jc w:val="left"/>
        <w:textAlignment w:val="center"/>
        <w:rPr>
          <w:sz w:val="21"/>
        </w:rPr>
      </w:pPr>
      <w:r>
        <w:rPr>
          <w:sz w:val="21"/>
        </w:rPr>
        <w:t>15．极地地区的环境保护越来越受到全世界的重视，世界各国应积极倡导（</w:t>
      </w:r>
      <w:r>
        <w:rPr>
          <w:rFonts w:ascii="Times New Roman" w:hAnsi="Times New Roman" w:eastAsia="Times New Roman" w:cs="Times New Roman"/>
          <w:kern w:val="0"/>
          <w:sz w:val="24"/>
          <w:szCs w:val="24"/>
        </w:rPr>
        <w:t>   </w:t>
      </w:r>
      <w:r>
        <w:rPr>
          <w:sz w:val="21"/>
        </w:rPr>
        <w:t>）</w:t>
      </w:r>
    </w:p>
    <w:p w14:paraId="1C18D6DC">
      <w:pPr>
        <w:shd w:val="clear" w:color="auto" w:fill="auto"/>
        <w:tabs>
          <w:tab w:val="left" w:pos="4156"/>
        </w:tabs>
        <w:spacing w:line="360" w:lineRule="auto"/>
        <w:ind w:left="380"/>
        <w:jc w:val="left"/>
        <w:textAlignment w:val="center"/>
        <w:rPr>
          <w:sz w:val="21"/>
        </w:rPr>
      </w:pPr>
      <w:r>
        <w:rPr>
          <w:sz w:val="21"/>
        </w:rPr>
        <w:t>A．低碳生活，绿色出行</w:t>
      </w:r>
      <w:r>
        <w:rPr>
          <w:sz w:val="21"/>
        </w:rPr>
        <w:tab/>
      </w:r>
      <w:r>
        <w:rPr>
          <w:sz w:val="21"/>
        </w:rPr>
        <w:t>B．充分利用极地资源发展经济</w:t>
      </w:r>
    </w:p>
    <w:p w14:paraId="6369D197">
      <w:pPr>
        <w:shd w:val="clear" w:color="auto" w:fill="auto"/>
        <w:tabs>
          <w:tab w:val="left" w:pos="4156"/>
        </w:tabs>
        <w:spacing w:line="360" w:lineRule="auto"/>
        <w:ind w:left="380"/>
        <w:jc w:val="left"/>
        <w:textAlignment w:val="center"/>
        <w:rPr>
          <w:sz w:val="21"/>
        </w:rPr>
      </w:pPr>
      <w:r>
        <w:rPr>
          <w:sz w:val="21"/>
        </w:rPr>
        <w:t>C．外出就餐使用一次性筷子</w:t>
      </w:r>
      <w:r>
        <w:rPr>
          <w:sz w:val="21"/>
        </w:rPr>
        <w:tab/>
      </w:r>
      <w:r>
        <w:rPr>
          <w:sz w:val="21"/>
        </w:rPr>
        <w:t>D．工业中大量使用化石能源</w:t>
      </w:r>
    </w:p>
    <w:p w14:paraId="39F90C7A">
      <w:pPr>
        <w:shd w:val="clear" w:color="auto" w:fill="auto"/>
        <w:tabs>
          <w:tab w:val="left" w:pos="4156"/>
        </w:tabs>
        <w:spacing w:line="360" w:lineRule="auto"/>
        <w:ind w:left="380"/>
        <w:jc w:val="left"/>
        <w:textAlignment w:val="center"/>
        <w:rPr>
          <w:sz w:val="21"/>
        </w:rPr>
      </w:pPr>
    </w:p>
    <w:p w14:paraId="6049E0A3">
      <w:pPr>
        <w:shd w:val="clear" w:color="auto" w:fill="auto"/>
        <w:spacing w:line="360" w:lineRule="auto"/>
        <w:ind w:firstLine="560"/>
        <w:jc w:val="left"/>
        <w:textAlignment w:val="center"/>
        <w:rPr>
          <w:sz w:val="21"/>
        </w:rPr>
      </w:pPr>
      <w:r>
        <w:rPr>
          <w:rFonts w:ascii="楷体" w:hAnsi="楷体" w:eastAsia="楷体" w:cs="楷体"/>
          <w:sz w:val="21"/>
        </w:rPr>
        <w:t>东北地区是我国优质稻米产地，也是世界上纬度最高的稻米产地。读图完成下面小题。</w:t>
      </w:r>
    </w:p>
    <w:p w14:paraId="71B0EE28">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200525" cy="2181225"/>
            <wp:effectExtent l="0" t="0" r="9525" b="9525"/>
            <wp:docPr id="100023" name="图片 100023" descr="@@@632be082-ad6d-4cf0-91ed-5f1b9f184b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632be082-ad6d-4cf0-91ed-5f1b9f184ba9"/>
                    <pic:cNvPicPr>
                      <a:picLocks noChangeAspect="1"/>
                    </pic:cNvPicPr>
                  </pic:nvPicPr>
                  <pic:blipFill>
                    <a:blip r:embed="rId19"/>
                    <a:stretch>
                      <a:fillRect/>
                    </a:stretch>
                  </pic:blipFill>
                  <pic:spPr>
                    <a:xfrm>
                      <a:off x="0" y="0"/>
                      <a:ext cx="4200525" cy="2181225"/>
                    </a:xfrm>
                    <a:prstGeom prst="rect">
                      <a:avLst/>
                    </a:prstGeom>
                  </pic:spPr>
                </pic:pic>
              </a:graphicData>
            </a:graphic>
          </wp:inline>
        </w:drawing>
      </w:r>
    </w:p>
    <w:p w14:paraId="0A456506">
      <w:pPr>
        <w:shd w:val="clear" w:color="auto" w:fill="auto"/>
        <w:spacing w:line="360" w:lineRule="auto"/>
        <w:jc w:val="left"/>
        <w:textAlignment w:val="center"/>
        <w:rPr>
          <w:sz w:val="21"/>
        </w:rPr>
      </w:pPr>
      <w:r>
        <w:rPr>
          <w:sz w:val="21"/>
        </w:rPr>
        <w:t>16．下列关于东北地区的说法，正确的是（</w:t>
      </w:r>
      <w:r>
        <w:rPr>
          <w:rFonts w:ascii="Times New Roman" w:hAnsi="Times New Roman" w:eastAsia="Times New Roman" w:cs="Times New Roman"/>
          <w:kern w:val="0"/>
          <w:sz w:val="24"/>
          <w:szCs w:val="24"/>
        </w:rPr>
        <w:t>   </w:t>
      </w:r>
      <w:r>
        <w:rPr>
          <w:sz w:val="21"/>
        </w:rPr>
        <w:t>）</w:t>
      </w:r>
    </w:p>
    <w:p w14:paraId="76FB599E">
      <w:pPr>
        <w:shd w:val="clear" w:color="auto" w:fill="auto"/>
        <w:spacing w:line="360" w:lineRule="auto"/>
        <w:jc w:val="left"/>
        <w:textAlignment w:val="center"/>
        <w:rPr>
          <w:sz w:val="21"/>
        </w:rPr>
      </w:pPr>
      <w:r>
        <w:rPr>
          <w:sz w:val="21"/>
        </w:rPr>
        <w:t>①山环水绕，平原居中</w:t>
      </w:r>
      <w:r>
        <w:rPr>
          <w:rFonts w:ascii="Times New Roman" w:hAnsi="Times New Roman" w:eastAsia="Times New Roman" w:cs="Times New Roman"/>
          <w:kern w:val="0"/>
          <w:sz w:val="24"/>
          <w:szCs w:val="24"/>
        </w:rPr>
        <w:t>        </w:t>
      </w:r>
      <w:r>
        <w:rPr>
          <w:sz w:val="21"/>
        </w:rPr>
        <w:t>②年降水量自东南向西北递减</w:t>
      </w:r>
    </w:p>
    <w:p w14:paraId="1FE590A7">
      <w:pPr>
        <w:shd w:val="clear" w:color="auto" w:fill="auto"/>
        <w:spacing w:line="360" w:lineRule="auto"/>
        <w:jc w:val="left"/>
        <w:textAlignment w:val="center"/>
        <w:rPr>
          <w:sz w:val="21"/>
        </w:rPr>
      </w:pPr>
      <w:r>
        <w:rPr>
          <w:sz w:val="21"/>
        </w:rPr>
        <w:t>③年平均气温自东向西递减</w:t>
      </w:r>
      <w:r>
        <w:rPr>
          <w:rFonts w:ascii="Times New Roman" w:hAnsi="Times New Roman" w:eastAsia="Times New Roman" w:cs="Times New Roman"/>
          <w:kern w:val="0"/>
          <w:sz w:val="24"/>
          <w:szCs w:val="24"/>
        </w:rPr>
        <w:t>    </w:t>
      </w:r>
      <w:r>
        <w:rPr>
          <w:sz w:val="21"/>
        </w:rPr>
        <w:t>④河流汛期较短，有春汛和夏汛</w:t>
      </w:r>
    </w:p>
    <w:p w14:paraId="50FA6576">
      <w:pPr>
        <w:shd w:val="clear" w:color="auto" w:fill="auto"/>
        <w:tabs>
          <w:tab w:val="left" w:pos="2078"/>
          <w:tab w:val="left" w:pos="4156"/>
          <w:tab w:val="left" w:pos="6234"/>
        </w:tabs>
        <w:spacing w:line="360" w:lineRule="auto"/>
        <w:ind w:left="380"/>
        <w:jc w:val="left"/>
        <w:textAlignment w:val="center"/>
        <w:rPr>
          <w:sz w:val="21"/>
        </w:rPr>
      </w:pPr>
      <w:r>
        <w:rPr>
          <w:sz w:val="21"/>
        </w:rPr>
        <w:t>A．①②③</w:t>
      </w:r>
      <w:r>
        <w:rPr>
          <w:sz w:val="21"/>
        </w:rPr>
        <w:tab/>
      </w:r>
      <w:r>
        <w:rPr>
          <w:sz w:val="21"/>
        </w:rPr>
        <w:t>B．②③④</w:t>
      </w:r>
      <w:r>
        <w:rPr>
          <w:sz w:val="21"/>
        </w:rPr>
        <w:tab/>
      </w:r>
      <w:r>
        <w:rPr>
          <w:sz w:val="21"/>
        </w:rPr>
        <w:t>C．①③④</w:t>
      </w:r>
      <w:r>
        <w:rPr>
          <w:sz w:val="21"/>
        </w:rPr>
        <w:tab/>
      </w:r>
      <w:r>
        <w:rPr>
          <w:sz w:val="21"/>
        </w:rPr>
        <w:t>D．①②④</w:t>
      </w:r>
    </w:p>
    <w:p w14:paraId="0A11DCA4">
      <w:pPr>
        <w:shd w:val="clear" w:color="auto" w:fill="auto"/>
        <w:spacing w:line="360" w:lineRule="auto"/>
        <w:jc w:val="left"/>
        <w:textAlignment w:val="center"/>
        <w:rPr>
          <w:sz w:val="21"/>
        </w:rPr>
      </w:pPr>
      <w:r>
        <w:rPr>
          <w:sz w:val="21"/>
        </w:rPr>
        <w:t>17．与我国南方稻米相比，东北稻米营养丰富、品质较好的原因是（</w:t>
      </w:r>
      <w:r>
        <w:rPr>
          <w:rFonts w:ascii="Times New Roman" w:hAnsi="Times New Roman" w:eastAsia="Times New Roman" w:cs="Times New Roman"/>
          <w:kern w:val="0"/>
          <w:sz w:val="24"/>
          <w:szCs w:val="24"/>
        </w:rPr>
        <w:t>   </w:t>
      </w:r>
      <w:r>
        <w:rPr>
          <w:sz w:val="21"/>
        </w:rPr>
        <w:t>）</w:t>
      </w:r>
    </w:p>
    <w:p w14:paraId="7F22C6ED">
      <w:pPr>
        <w:shd w:val="clear" w:color="auto" w:fill="auto"/>
        <w:spacing w:line="360" w:lineRule="auto"/>
        <w:jc w:val="left"/>
        <w:textAlignment w:val="center"/>
        <w:rPr>
          <w:sz w:val="21"/>
        </w:rPr>
      </w:pPr>
      <w:r>
        <w:rPr>
          <w:sz w:val="21"/>
        </w:rPr>
        <w:t>①黑土肥沃</w:t>
      </w:r>
      <w:r>
        <w:rPr>
          <w:rFonts w:ascii="Times New Roman" w:hAnsi="Times New Roman" w:eastAsia="Times New Roman" w:cs="Times New Roman"/>
          <w:kern w:val="0"/>
          <w:sz w:val="24"/>
          <w:szCs w:val="24"/>
        </w:rPr>
        <w:t>    </w:t>
      </w:r>
      <w:r>
        <w:rPr>
          <w:sz w:val="21"/>
        </w:rPr>
        <w:t>②大规模使用机械</w:t>
      </w:r>
      <w:r>
        <w:rPr>
          <w:rFonts w:ascii="Times New Roman" w:hAnsi="Times New Roman" w:eastAsia="Times New Roman" w:cs="Times New Roman"/>
          <w:kern w:val="0"/>
          <w:sz w:val="24"/>
          <w:szCs w:val="24"/>
        </w:rPr>
        <w:t>    </w:t>
      </w:r>
      <w:r>
        <w:rPr>
          <w:sz w:val="21"/>
        </w:rPr>
        <w:t>③生长周期长</w:t>
      </w:r>
      <w:r>
        <w:rPr>
          <w:rFonts w:ascii="Times New Roman" w:hAnsi="Times New Roman" w:eastAsia="Times New Roman" w:cs="Times New Roman"/>
          <w:kern w:val="0"/>
          <w:sz w:val="24"/>
          <w:szCs w:val="24"/>
        </w:rPr>
        <w:t>    </w:t>
      </w:r>
      <w:r>
        <w:rPr>
          <w:sz w:val="21"/>
        </w:rPr>
        <w:t>④农药化肥使用多</w:t>
      </w:r>
    </w:p>
    <w:p w14:paraId="06D474E0">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B．②③</w:t>
      </w:r>
      <w:r>
        <w:rPr>
          <w:sz w:val="21"/>
        </w:rPr>
        <w:tab/>
      </w:r>
      <w:r>
        <w:rPr>
          <w:sz w:val="21"/>
        </w:rPr>
        <w:t>C．①③</w:t>
      </w:r>
      <w:r>
        <w:rPr>
          <w:sz w:val="21"/>
        </w:rPr>
        <w:tab/>
      </w:r>
      <w:r>
        <w:rPr>
          <w:sz w:val="21"/>
        </w:rPr>
        <w:t>D．③④</w:t>
      </w:r>
    </w:p>
    <w:p w14:paraId="627EBAED">
      <w:pPr>
        <w:shd w:val="clear" w:color="auto" w:fill="auto"/>
        <w:tabs>
          <w:tab w:val="left" w:pos="2078"/>
          <w:tab w:val="left" w:pos="4156"/>
          <w:tab w:val="left" w:pos="6234"/>
        </w:tabs>
        <w:spacing w:line="360" w:lineRule="auto"/>
        <w:ind w:left="380"/>
        <w:jc w:val="left"/>
        <w:textAlignment w:val="center"/>
        <w:rPr>
          <w:sz w:val="21"/>
        </w:rPr>
      </w:pPr>
    </w:p>
    <w:p w14:paraId="256B4FF2">
      <w:pPr>
        <w:shd w:val="clear" w:color="auto" w:fill="auto"/>
        <w:spacing w:line="360" w:lineRule="auto"/>
        <w:ind w:firstLine="560"/>
        <w:jc w:val="left"/>
        <w:textAlignment w:val="center"/>
        <w:rPr>
          <w:sz w:val="21"/>
        </w:rPr>
      </w:pPr>
      <w:r>
        <w:rPr>
          <w:rFonts w:ascii="楷体" w:hAnsi="楷体" w:eastAsia="楷体" w:cs="楷体"/>
          <w:sz w:val="21"/>
        </w:rPr>
        <w:t>全面推动黄河流域生态保护和高质量发展，重在保护，要在治理。读图完成下面小题。</w:t>
      </w:r>
    </w:p>
    <w:p w14:paraId="5D2B0C69">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71900" cy="1695450"/>
            <wp:effectExtent l="0" t="0" r="0" b="0"/>
            <wp:docPr id="100025" name="图片 100025" descr="@@@736f4802-f1e3-469c-bcb2-35c025c82a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36f4802-f1e3-469c-bcb2-35c025c82ae0"/>
                    <pic:cNvPicPr>
                      <a:picLocks noChangeAspect="1"/>
                    </pic:cNvPicPr>
                  </pic:nvPicPr>
                  <pic:blipFill>
                    <a:blip r:embed="rId20"/>
                    <a:stretch>
                      <a:fillRect/>
                    </a:stretch>
                  </pic:blipFill>
                  <pic:spPr>
                    <a:xfrm>
                      <a:off x="0" y="0"/>
                      <a:ext cx="3771900" cy="1695450"/>
                    </a:xfrm>
                    <a:prstGeom prst="rect">
                      <a:avLst/>
                    </a:prstGeom>
                  </pic:spPr>
                </pic:pic>
              </a:graphicData>
            </a:graphic>
          </wp:inline>
        </w:drawing>
      </w:r>
    </w:p>
    <w:p w14:paraId="3623D54A">
      <w:pPr>
        <w:shd w:val="clear" w:color="auto" w:fill="auto"/>
        <w:spacing w:line="360" w:lineRule="auto"/>
        <w:jc w:val="left"/>
        <w:textAlignment w:val="center"/>
        <w:rPr>
          <w:sz w:val="21"/>
        </w:rPr>
      </w:pPr>
      <w:r>
        <w:rPr>
          <w:sz w:val="21"/>
        </w:rPr>
        <w:t>18．关于黄河的叙述，正确的是（</w:t>
      </w:r>
      <w:r>
        <w:rPr>
          <w:rFonts w:ascii="Times New Roman" w:hAnsi="Times New Roman" w:eastAsia="Times New Roman" w:cs="Times New Roman"/>
          <w:kern w:val="0"/>
          <w:sz w:val="24"/>
          <w:szCs w:val="24"/>
        </w:rPr>
        <w:t>   </w:t>
      </w:r>
      <w:r>
        <w:rPr>
          <w:sz w:val="21"/>
        </w:rPr>
        <w:t>）</w:t>
      </w:r>
    </w:p>
    <w:p w14:paraId="0BAEEAD3">
      <w:pPr>
        <w:shd w:val="clear" w:color="auto" w:fill="auto"/>
        <w:tabs>
          <w:tab w:val="left" w:pos="4156"/>
        </w:tabs>
        <w:spacing w:line="360" w:lineRule="auto"/>
        <w:ind w:left="380"/>
        <w:jc w:val="left"/>
        <w:textAlignment w:val="center"/>
        <w:rPr>
          <w:sz w:val="21"/>
        </w:rPr>
      </w:pPr>
      <w:r>
        <w:rPr>
          <w:sz w:val="21"/>
        </w:rPr>
        <w:t>A．上游水能资源丰富</w:t>
      </w:r>
      <w:r>
        <w:rPr>
          <w:sz w:val="21"/>
        </w:rPr>
        <w:tab/>
      </w:r>
      <w:r>
        <w:rPr>
          <w:sz w:val="21"/>
        </w:rPr>
        <w:t>B．中游支流少</w:t>
      </w:r>
    </w:p>
    <w:p w14:paraId="14D98B83">
      <w:pPr>
        <w:shd w:val="clear" w:color="auto" w:fill="auto"/>
        <w:tabs>
          <w:tab w:val="left" w:pos="4156"/>
        </w:tabs>
        <w:spacing w:line="360" w:lineRule="auto"/>
        <w:ind w:left="380"/>
        <w:jc w:val="left"/>
        <w:textAlignment w:val="center"/>
        <w:rPr>
          <w:sz w:val="21"/>
        </w:rPr>
      </w:pPr>
      <w:r>
        <w:rPr>
          <w:sz w:val="21"/>
        </w:rPr>
        <w:t>C．下游水运发达</w:t>
      </w:r>
      <w:r>
        <w:rPr>
          <w:sz w:val="21"/>
        </w:rPr>
        <w:tab/>
      </w:r>
      <w:r>
        <w:rPr>
          <w:sz w:val="21"/>
        </w:rPr>
        <w:t>D．易发生凌汛的河段是①和②</w:t>
      </w:r>
    </w:p>
    <w:p w14:paraId="270BB3CA">
      <w:pPr>
        <w:shd w:val="clear" w:color="auto" w:fill="auto"/>
        <w:spacing w:line="360" w:lineRule="auto"/>
        <w:jc w:val="left"/>
        <w:textAlignment w:val="center"/>
        <w:rPr>
          <w:sz w:val="21"/>
        </w:rPr>
      </w:pPr>
      <w:r>
        <w:rPr>
          <w:sz w:val="21"/>
        </w:rPr>
        <w:t>19．为全面推动黄河流域生态保护和高质量发展，下列措施可行的是（</w:t>
      </w:r>
      <w:r>
        <w:rPr>
          <w:rFonts w:ascii="Times New Roman" w:hAnsi="Times New Roman" w:eastAsia="Times New Roman" w:cs="Times New Roman"/>
          <w:kern w:val="0"/>
          <w:sz w:val="24"/>
          <w:szCs w:val="24"/>
        </w:rPr>
        <w:t>   </w:t>
      </w:r>
      <w:r>
        <w:rPr>
          <w:sz w:val="21"/>
        </w:rPr>
        <w:t>）</w:t>
      </w:r>
    </w:p>
    <w:p w14:paraId="5D615076">
      <w:pPr>
        <w:shd w:val="clear" w:color="auto" w:fill="auto"/>
        <w:tabs>
          <w:tab w:val="left" w:pos="4156"/>
        </w:tabs>
        <w:spacing w:line="360" w:lineRule="auto"/>
        <w:ind w:left="380"/>
        <w:jc w:val="left"/>
        <w:textAlignment w:val="center"/>
        <w:rPr>
          <w:sz w:val="21"/>
        </w:rPr>
      </w:pPr>
      <w:r>
        <w:rPr>
          <w:sz w:val="21"/>
        </w:rPr>
        <w:t>A．青藏高原陡坡修建梯田</w:t>
      </w:r>
      <w:r>
        <w:rPr>
          <w:sz w:val="21"/>
        </w:rPr>
        <w:tab/>
      </w:r>
      <w:r>
        <w:rPr>
          <w:sz w:val="21"/>
        </w:rPr>
        <w:t>B．黄土高原围湖造田</w:t>
      </w:r>
    </w:p>
    <w:p w14:paraId="56193480">
      <w:pPr>
        <w:shd w:val="clear" w:color="auto" w:fill="auto"/>
        <w:tabs>
          <w:tab w:val="left" w:pos="4156"/>
        </w:tabs>
        <w:spacing w:line="360" w:lineRule="auto"/>
        <w:ind w:left="380"/>
        <w:jc w:val="left"/>
        <w:textAlignment w:val="center"/>
        <w:rPr>
          <w:sz w:val="21"/>
        </w:rPr>
      </w:pPr>
      <w:r>
        <w:rPr>
          <w:sz w:val="21"/>
        </w:rPr>
        <w:t>C．华北平原打坝淤地</w:t>
      </w:r>
      <w:r>
        <w:rPr>
          <w:sz w:val="21"/>
        </w:rPr>
        <w:tab/>
      </w:r>
      <w:r>
        <w:rPr>
          <w:sz w:val="21"/>
        </w:rPr>
        <w:t>D．黄河三角洲退耕还湿</w:t>
      </w:r>
    </w:p>
    <w:p w14:paraId="5BEF6526">
      <w:pPr>
        <w:shd w:val="clear" w:color="auto" w:fill="auto"/>
        <w:tabs>
          <w:tab w:val="left" w:pos="4156"/>
        </w:tabs>
        <w:spacing w:line="360" w:lineRule="auto"/>
        <w:ind w:left="380"/>
        <w:jc w:val="left"/>
        <w:textAlignment w:val="center"/>
        <w:rPr>
          <w:sz w:val="21"/>
        </w:rPr>
      </w:pPr>
    </w:p>
    <w:p w14:paraId="6D70AE60">
      <w:pPr>
        <w:shd w:val="clear" w:color="auto" w:fill="auto"/>
        <w:spacing w:line="360" w:lineRule="auto"/>
        <w:ind w:firstLine="560"/>
        <w:jc w:val="left"/>
        <w:textAlignment w:val="center"/>
        <w:rPr>
          <w:sz w:val="21"/>
        </w:rPr>
      </w:pPr>
      <w:r>
        <w:rPr>
          <w:sz w:val="21"/>
        </w:rPr>
        <w:t>2020</w:t>
      </w:r>
      <w:r>
        <w:rPr>
          <w:rFonts w:ascii="楷体" w:hAnsi="楷体" w:eastAsia="楷体" w:cs="楷体"/>
          <w:sz w:val="21"/>
        </w:rPr>
        <w:t>年起，多所高等院校陆续开设养老相关专业，</w:t>
      </w:r>
      <w:r>
        <w:rPr>
          <w:sz w:val="21"/>
        </w:rPr>
        <w:t>2024</w:t>
      </w:r>
      <w:r>
        <w:rPr>
          <w:rFonts w:ascii="楷体" w:hAnsi="楷体" w:eastAsia="楷体" w:cs="楷体"/>
          <w:sz w:val="21"/>
        </w:rPr>
        <w:t>年养老服务专业已迎来首批本科毕业生。读我国</w:t>
      </w:r>
      <w:r>
        <w:rPr>
          <w:sz w:val="21"/>
        </w:rPr>
        <w:t>60</w:t>
      </w:r>
      <w:r>
        <w:rPr>
          <w:rFonts w:ascii="楷体" w:hAnsi="楷体" w:eastAsia="楷体" w:cs="楷体"/>
          <w:sz w:val="21"/>
        </w:rPr>
        <w:t>岁及以上人口占总人口的比重趋势图，完成下面小题。</w:t>
      </w:r>
    </w:p>
    <w:p w14:paraId="37DD13E9">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543175" cy="1219200"/>
            <wp:effectExtent l="0" t="0" r="9525" b="0"/>
            <wp:docPr id="100027" name="图片 100027" descr="@@@3d3acb58-f0de-4f1e-b810-f9df5b549e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3d3acb58-f0de-4f1e-b810-f9df5b549e90"/>
                    <pic:cNvPicPr>
                      <a:picLocks noChangeAspect="1"/>
                    </pic:cNvPicPr>
                  </pic:nvPicPr>
                  <pic:blipFill>
                    <a:blip r:embed="rId21"/>
                    <a:stretch>
                      <a:fillRect/>
                    </a:stretch>
                  </pic:blipFill>
                  <pic:spPr>
                    <a:xfrm>
                      <a:off x="0" y="0"/>
                      <a:ext cx="2543175" cy="1219200"/>
                    </a:xfrm>
                    <a:prstGeom prst="rect">
                      <a:avLst/>
                    </a:prstGeom>
                  </pic:spPr>
                </pic:pic>
              </a:graphicData>
            </a:graphic>
          </wp:inline>
        </w:drawing>
      </w:r>
    </w:p>
    <w:p w14:paraId="7F034CB5">
      <w:pPr>
        <w:shd w:val="clear" w:color="auto" w:fill="auto"/>
        <w:spacing w:line="360" w:lineRule="auto"/>
        <w:jc w:val="left"/>
        <w:textAlignment w:val="center"/>
        <w:rPr>
          <w:sz w:val="21"/>
        </w:rPr>
      </w:pPr>
      <w:r>
        <w:rPr>
          <w:sz w:val="21"/>
        </w:rPr>
        <w:t>20．高校开设养老服务专业有利于（</w:t>
      </w:r>
      <w:r>
        <w:rPr>
          <w:rFonts w:ascii="Times New Roman" w:hAnsi="Times New Roman" w:eastAsia="Times New Roman" w:cs="Times New Roman"/>
          <w:kern w:val="0"/>
          <w:sz w:val="24"/>
          <w:szCs w:val="24"/>
        </w:rPr>
        <w:t>   </w:t>
      </w:r>
      <w:r>
        <w:rPr>
          <w:sz w:val="21"/>
        </w:rPr>
        <w:t>）</w:t>
      </w:r>
    </w:p>
    <w:p w14:paraId="10765B61">
      <w:pPr>
        <w:shd w:val="clear" w:color="auto" w:fill="auto"/>
        <w:tabs>
          <w:tab w:val="left" w:pos="4156"/>
        </w:tabs>
        <w:spacing w:line="360" w:lineRule="auto"/>
        <w:ind w:left="380"/>
        <w:jc w:val="left"/>
        <w:textAlignment w:val="center"/>
        <w:rPr>
          <w:sz w:val="21"/>
        </w:rPr>
      </w:pPr>
      <w:r>
        <w:rPr>
          <w:sz w:val="21"/>
        </w:rPr>
        <w:t>A．提高老年人幸福指数</w:t>
      </w:r>
      <w:r>
        <w:rPr>
          <w:sz w:val="21"/>
        </w:rPr>
        <w:tab/>
      </w:r>
      <w:r>
        <w:rPr>
          <w:sz w:val="21"/>
        </w:rPr>
        <w:t>B．增强国防力量</w:t>
      </w:r>
    </w:p>
    <w:p w14:paraId="77618F54">
      <w:pPr>
        <w:shd w:val="clear" w:color="auto" w:fill="auto"/>
        <w:tabs>
          <w:tab w:val="left" w:pos="4156"/>
        </w:tabs>
        <w:spacing w:line="360" w:lineRule="auto"/>
        <w:ind w:left="380"/>
        <w:jc w:val="left"/>
        <w:textAlignment w:val="center"/>
        <w:rPr>
          <w:sz w:val="21"/>
        </w:rPr>
      </w:pPr>
      <w:r>
        <w:rPr>
          <w:sz w:val="21"/>
        </w:rPr>
        <w:t>C．解决人口性别比例失调问题</w:t>
      </w:r>
      <w:r>
        <w:rPr>
          <w:sz w:val="21"/>
        </w:rPr>
        <w:tab/>
      </w:r>
      <w:r>
        <w:rPr>
          <w:sz w:val="21"/>
        </w:rPr>
        <w:t>D．降低人口自然增长率</w:t>
      </w:r>
    </w:p>
    <w:p w14:paraId="5963C102">
      <w:pPr>
        <w:shd w:val="clear" w:color="auto" w:fill="auto"/>
        <w:spacing w:line="360" w:lineRule="auto"/>
        <w:jc w:val="left"/>
        <w:textAlignment w:val="center"/>
        <w:rPr>
          <w:sz w:val="21"/>
        </w:rPr>
      </w:pPr>
      <w:r>
        <w:rPr>
          <w:sz w:val="21"/>
        </w:rPr>
        <w:t>21．为促进服务老年人的“银发经济”健康发展，宜采取的措施有（</w:t>
      </w:r>
      <w:r>
        <w:rPr>
          <w:rFonts w:ascii="Times New Roman" w:hAnsi="Times New Roman" w:eastAsia="Times New Roman" w:cs="Times New Roman"/>
          <w:kern w:val="0"/>
          <w:sz w:val="24"/>
          <w:szCs w:val="24"/>
        </w:rPr>
        <w:t>   </w:t>
      </w:r>
      <w:r>
        <w:rPr>
          <w:sz w:val="21"/>
        </w:rPr>
        <w:t>）</w:t>
      </w:r>
    </w:p>
    <w:p w14:paraId="629E39E0">
      <w:pPr>
        <w:shd w:val="clear" w:color="auto" w:fill="auto"/>
        <w:spacing w:line="360" w:lineRule="auto"/>
        <w:jc w:val="left"/>
        <w:textAlignment w:val="center"/>
        <w:rPr>
          <w:sz w:val="21"/>
        </w:rPr>
      </w:pPr>
      <w:r>
        <w:rPr>
          <w:sz w:val="21"/>
        </w:rPr>
        <w:t>①鼓励企业开发适老产品和服务</w:t>
      </w:r>
      <w:r>
        <w:rPr>
          <w:rFonts w:ascii="Times New Roman" w:hAnsi="Times New Roman" w:eastAsia="Times New Roman" w:cs="Times New Roman"/>
          <w:kern w:val="0"/>
          <w:sz w:val="24"/>
          <w:szCs w:val="24"/>
        </w:rPr>
        <w:t>    </w:t>
      </w:r>
      <w:r>
        <w:rPr>
          <w:sz w:val="21"/>
        </w:rPr>
        <w:t>②加大儿童托育服务供给</w:t>
      </w:r>
    </w:p>
    <w:p w14:paraId="58F4DC7B">
      <w:pPr>
        <w:shd w:val="clear" w:color="auto" w:fill="auto"/>
        <w:spacing w:line="360" w:lineRule="auto"/>
        <w:jc w:val="left"/>
        <w:textAlignment w:val="center"/>
        <w:rPr>
          <w:sz w:val="21"/>
        </w:rPr>
      </w:pPr>
      <w:r>
        <w:rPr>
          <w:sz w:val="21"/>
        </w:rPr>
        <w:t>③提高公民的受教育程度</w:t>
      </w:r>
      <w:r>
        <w:rPr>
          <w:rFonts w:ascii="Times New Roman" w:hAnsi="Times New Roman" w:eastAsia="Times New Roman" w:cs="Times New Roman"/>
          <w:kern w:val="0"/>
          <w:sz w:val="24"/>
          <w:szCs w:val="24"/>
        </w:rPr>
        <w:t>    </w:t>
      </w:r>
      <w:r>
        <w:rPr>
          <w:sz w:val="21"/>
        </w:rPr>
        <w:t>④增设养老场所及相关设施</w:t>
      </w:r>
    </w:p>
    <w:p w14:paraId="2363E153">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B．②③</w:t>
      </w:r>
      <w:r>
        <w:rPr>
          <w:sz w:val="21"/>
        </w:rPr>
        <w:tab/>
      </w:r>
      <w:r>
        <w:rPr>
          <w:sz w:val="21"/>
        </w:rPr>
        <w:t>C．①④</w:t>
      </w:r>
      <w:r>
        <w:rPr>
          <w:sz w:val="21"/>
        </w:rPr>
        <w:tab/>
      </w:r>
      <w:r>
        <w:rPr>
          <w:sz w:val="21"/>
        </w:rPr>
        <w:t>D．③④</w:t>
      </w:r>
    </w:p>
    <w:p w14:paraId="25D0172E">
      <w:pPr>
        <w:shd w:val="clear" w:color="auto" w:fill="auto"/>
        <w:tabs>
          <w:tab w:val="left" w:pos="2078"/>
          <w:tab w:val="left" w:pos="4156"/>
          <w:tab w:val="left" w:pos="6234"/>
        </w:tabs>
        <w:spacing w:line="360" w:lineRule="auto"/>
        <w:ind w:left="380"/>
        <w:jc w:val="left"/>
        <w:textAlignment w:val="center"/>
        <w:rPr>
          <w:sz w:val="21"/>
        </w:rPr>
      </w:pPr>
    </w:p>
    <w:p w14:paraId="57AB0703">
      <w:pPr>
        <w:shd w:val="clear" w:color="auto" w:fill="auto"/>
        <w:spacing w:line="360" w:lineRule="auto"/>
        <w:ind w:firstLine="560"/>
        <w:jc w:val="left"/>
        <w:textAlignment w:val="center"/>
        <w:rPr>
          <w:sz w:val="21"/>
        </w:rPr>
      </w:pPr>
      <w:r>
        <w:rPr>
          <w:rFonts w:ascii="楷体" w:hAnsi="楷体" w:eastAsia="楷体" w:cs="楷体"/>
          <w:sz w:val="21"/>
        </w:rPr>
        <w:t>海洋被誉为人类的</w:t>
      </w:r>
      <w:r>
        <w:rPr>
          <w:sz w:val="21"/>
        </w:rPr>
        <w:t>“</w:t>
      </w:r>
      <w:r>
        <w:rPr>
          <w:rFonts w:ascii="楷体" w:hAnsi="楷体" w:eastAsia="楷体" w:cs="楷体"/>
          <w:sz w:val="21"/>
        </w:rPr>
        <w:t>资源宝库</w:t>
      </w:r>
      <w:r>
        <w:rPr>
          <w:sz w:val="21"/>
        </w:rPr>
        <w:t>”</w:t>
      </w:r>
      <w:r>
        <w:rPr>
          <w:rFonts w:ascii="楷体" w:hAnsi="楷体" w:eastAsia="楷体" w:cs="楷体"/>
          <w:sz w:val="21"/>
        </w:rPr>
        <w:t>。</w:t>
      </w:r>
      <w:r>
        <w:rPr>
          <w:sz w:val="21"/>
        </w:rPr>
        <w:t>“</w:t>
      </w:r>
      <w:r>
        <w:rPr>
          <w:rFonts w:ascii="楷体" w:hAnsi="楷体" w:eastAsia="楷体" w:cs="楷体"/>
          <w:sz w:val="21"/>
        </w:rPr>
        <w:t>海上风电</w:t>
      </w:r>
      <w:r>
        <w:rPr>
          <w:sz w:val="21"/>
        </w:rPr>
        <w:t>+</w:t>
      </w:r>
      <w:r>
        <w:rPr>
          <w:rFonts w:ascii="楷体" w:hAnsi="楷体" w:eastAsia="楷体" w:cs="楷体"/>
          <w:sz w:val="21"/>
        </w:rPr>
        <w:t>海洋牧场</w:t>
      </w:r>
      <w:r>
        <w:rPr>
          <w:sz w:val="21"/>
        </w:rPr>
        <w:t>”</w:t>
      </w:r>
      <w:r>
        <w:rPr>
          <w:rFonts w:ascii="楷体" w:hAnsi="楷体" w:eastAsia="楷体" w:cs="楷体"/>
          <w:sz w:val="21"/>
        </w:rPr>
        <w:t>项目是将养殖设备固定在风力发电机的地基之上，实现</w:t>
      </w:r>
      <w:r>
        <w:rPr>
          <w:sz w:val="21"/>
        </w:rPr>
        <w:t>“</w:t>
      </w:r>
      <w:r>
        <w:rPr>
          <w:rFonts w:ascii="楷体" w:hAnsi="楷体" w:eastAsia="楷体" w:cs="楷体"/>
          <w:sz w:val="21"/>
        </w:rPr>
        <w:t>海上发电、海下养鱼</w:t>
      </w:r>
      <w:r>
        <w:rPr>
          <w:sz w:val="21"/>
        </w:rPr>
        <w:t>”</w:t>
      </w:r>
      <w:r>
        <w:rPr>
          <w:rFonts w:ascii="楷体" w:hAnsi="楷体" w:eastAsia="楷体" w:cs="楷体"/>
          <w:sz w:val="21"/>
        </w:rPr>
        <w:t>的海洋开发新模式。读图完成下面小题。</w:t>
      </w:r>
    </w:p>
    <w:p w14:paraId="1754DAE3">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828925" cy="1943100"/>
            <wp:effectExtent l="0" t="0" r="9525" b="0"/>
            <wp:docPr id="100029" name="图片 100029" descr="@@@6a1469d1-f55f-4d73-b81a-235bf7ddec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6a1469d1-f55f-4d73-b81a-235bf7ddec47"/>
                    <pic:cNvPicPr>
                      <a:picLocks noChangeAspect="1"/>
                    </pic:cNvPicPr>
                  </pic:nvPicPr>
                  <pic:blipFill>
                    <a:blip r:embed="rId22"/>
                    <a:stretch>
                      <a:fillRect/>
                    </a:stretch>
                  </pic:blipFill>
                  <pic:spPr>
                    <a:xfrm>
                      <a:off x="0" y="0"/>
                      <a:ext cx="2828925" cy="1943100"/>
                    </a:xfrm>
                    <a:prstGeom prst="rect">
                      <a:avLst/>
                    </a:prstGeom>
                  </pic:spPr>
                </pic:pic>
              </a:graphicData>
            </a:graphic>
          </wp:inline>
        </w:drawing>
      </w:r>
    </w:p>
    <w:p w14:paraId="2B010D59">
      <w:pPr>
        <w:shd w:val="clear" w:color="auto" w:fill="auto"/>
        <w:spacing w:line="360" w:lineRule="auto"/>
        <w:jc w:val="left"/>
        <w:textAlignment w:val="center"/>
        <w:rPr>
          <w:sz w:val="21"/>
        </w:rPr>
      </w:pPr>
      <w:r>
        <w:rPr>
          <w:sz w:val="21"/>
        </w:rPr>
        <w:t>22．“海上风电+海洋牧场”主要利用的是（</w:t>
      </w:r>
      <w:r>
        <w:rPr>
          <w:rFonts w:ascii="Times New Roman" w:hAnsi="Times New Roman" w:eastAsia="Times New Roman" w:cs="Times New Roman"/>
          <w:kern w:val="0"/>
          <w:sz w:val="24"/>
          <w:szCs w:val="24"/>
        </w:rPr>
        <w:t>   </w:t>
      </w:r>
      <w:r>
        <w:rPr>
          <w:sz w:val="21"/>
        </w:rPr>
        <w:t>）</w:t>
      </w:r>
    </w:p>
    <w:p w14:paraId="17C862D9">
      <w:pPr>
        <w:shd w:val="clear" w:color="auto" w:fill="auto"/>
        <w:tabs>
          <w:tab w:val="left" w:pos="2078"/>
          <w:tab w:val="left" w:pos="4156"/>
          <w:tab w:val="left" w:pos="6234"/>
        </w:tabs>
        <w:spacing w:line="360" w:lineRule="auto"/>
        <w:ind w:left="380"/>
        <w:jc w:val="left"/>
        <w:textAlignment w:val="center"/>
        <w:rPr>
          <w:sz w:val="21"/>
        </w:rPr>
      </w:pPr>
      <w:r>
        <w:rPr>
          <w:sz w:val="21"/>
        </w:rPr>
        <w:t>A．鱼类资源、水能资源</w:t>
      </w:r>
      <w:r>
        <w:rPr>
          <w:sz w:val="21"/>
        </w:rPr>
        <w:tab/>
      </w:r>
      <w:r>
        <w:rPr>
          <w:sz w:val="21"/>
        </w:rPr>
        <w:t>B．矿产资源、淡水资源</w:t>
      </w:r>
      <w:r>
        <w:rPr>
          <w:sz w:val="21"/>
        </w:rPr>
        <w:tab/>
      </w:r>
    </w:p>
    <w:p w14:paraId="05A34940">
      <w:pPr>
        <w:shd w:val="clear" w:color="auto" w:fill="auto"/>
        <w:tabs>
          <w:tab w:val="left" w:pos="2078"/>
          <w:tab w:val="left" w:pos="4156"/>
          <w:tab w:val="left" w:pos="6234"/>
        </w:tabs>
        <w:spacing w:line="360" w:lineRule="auto"/>
        <w:ind w:left="380"/>
        <w:jc w:val="left"/>
        <w:textAlignment w:val="center"/>
        <w:rPr>
          <w:sz w:val="21"/>
        </w:rPr>
      </w:pPr>
      <w:r>
        <w:rPr>
          <w:sz w:val="21"/>
        </w:rPr>
        <w:t>C．风能资源、生物资源</w:t>
      </w:r>
      <w:r>
        <w:rPr>
          <w:sz w:val="21"/>
        </w:rPr>
        <w:tab/>
      </w:r>
      <w:r>
        <w:rPr>
          <w:sz w:val="21"/>
        </w:rPr>
        <w:t>D．化学资源、气候资源</w:t>
      </w:r>
    </w:p>
    <w:p w14:paraId="5916496E">
      <w:pPr>
        <w:shd w:val="clear" w:color="auto" w:fill="auto"/>
        <w:spacing w:line="360" w:lineRule="auto"/>
        <w:jc w:val="left"/>
        <w:textAlignment w:val="center"/>
        <w:rPr>
          <w:sz w:val="21"/>
        </w:rPr>
      </w:pPr>
      <w:r>
        <w:rPr>
          <w:sz w:val="21"/>
        </w:rPr>
        <w:t>23．我国大力发展“海上风电+海洋牧场”的意义（</w:t>
      </w:r>
      <w:r>
        <w:rPr>
          <w:rFonts w:ascii="Times New Roman" w:hAnsi="Times New Roman" w:eastAsia="Times New Roman" w:cs="Times New Roman"/>
          <w:kern w:val="0"/>
          <w:sz w:val="24"/>
          <w:szCs w:val="24"/>
        </w:rPr>
        <w:t>   </w:t>
      </w:r>
      <w:r>
        <w:rPr>
          <w:sz w:val="21"/>
        </w:rPr>
        <w:t>）</w:t>
      </w:r>
    </w:p>
    <w:p w14:paraId="6B9EECE0">
      <w:pPr>
        <w:shd w:val="clear" w:color="auto" w:fill="auto"/>
        <w:spacing w:line="360" w:lineRule="auto"/>
        <w:jc w:val="left"/>
        <w:textAlignment w:val="center"/>
        <w:rPr>
          <w:sz w:val="21"/>
        </w:rPr>
      </w:pPr>
      <w:r>
        <w:rPr>
          <w:sz w:val="21"/>
        </w:rPr>
        <w:t>①提高渔业产量，增加海洋生物种类</w:t>
      </w:r>
      <w:r>
        <w:rPr>
          <w:rFonts w:ascii="Times New Roman" w:hAnsi="Times New Roman" w:eastAsia="Times New Roman" w:cs="Times New Roman"/>
          <w:kern w:val="0"/>
          <w:sz w:val="24"/>
          <w:szCs w:val="24"/>
        </w:rPr>
        <w:t>    </w:t>
      </w:r>
      <w:r>
        <w:rPr>
          <w:sz w:val="21"/>
        </w:rPr>
        <w:t>②扩大捕捞规模，增加当地居民收入</w:t>
      </w:r>
    </w:p>
    <w:p w14:paraId="74AF15AA">
      <w:pPr>
        <w:shd w:val="clear" w:color="auto" w:fill="auto"/>
        <w:spacing w:line="360" w:lineRule="auto"/>
        <w:jc w:val="left"/>
        <w:textAlignment w:val="center"/>
        <w:rPr>
          <w:sz w:val="21"/>
        </w:rPr>
      </w:pPr>
      <w:r>
        <w:rPr>
          <w:sz w:val="21"/>
        </w:rPr>
        <w:t>③修复海洋生态，促进渔业转型升级</w:t>
      </w:r>
      <w:r>
        <w:rPr>
          <w:rFonts w:ascii="Times New Roman" w:hAnsi="Times New Roman" w:eastAsia="Times New Roman" w:cs="Times New Roman"/>
          <w:kern w:val="0"/>
          <w:sz w:val="24"/>
          <w:szCs w:val="24"/>
        </w:rPr>
        <w:t>    </w:t>
      </w:r>
      <w:r>
        <w:rPr>
          <w:sz w:val="21"/>
        </w:rPr>
        <w:t>④优化能源结构，带动相关产业发展</w:t>
      </w:r>
    </w:p>
    <w:p w14:paraId="6F6E7E2F">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B．②③</w:t>
      </w:r>
      <w:r>
        <w:rPr>
          <w:sz w:val="21"/>
        </w:rPr>
        <w:tab/>
      </w:r>
      <w:r>
        <w:rPr>
          <w:sz w:val="21"/>
        </w:rPr>
        <w:t>C．②④</w:t>
      </w:r>
      <w:r>
        <w:rPr>
          <w:sz w:val="21"/>
        </w:rPr>
        <w:tab/>
      </w:r>
      <w:r>
        <w:rPr>
          <w:sz w:val="21"/>
        </w:rPr>
        <w:t>D．③④</w:t>
      </w:r>
    </w:p>
    <w:p w14:paraId="20FD3CCE">
      <w:pPr>
        <w:shd w:val="clear" w:color="auto" w:fill="auto"/>
        <w:tabs>
          <w:tab w:val="left" w:pos="2078"/>
          <w:tab w:val="left" w:pos="4156"/>
          <w:tab w:val="left" w:pos="6234"/>
        </w:tabs>
        <w:spacing w:line="360" w:lineRule="auto"/>
        <w:ind w:left="380"/>
        <w:jc w:val="left"/>
        <w:textAlignment w:val="center"/>
        <w:rPr>
          <w:sz w:val="21"/>
        </w:rPr>
      </w:pPr>
    </w:p>
    <w:p w14:paraId="24404F00">
      <w:pPr>
        <w:shd w:val="clear" w:color="auto" w:fill="auto"/>
        <w:spacing w:line="360" w:lineRule="auto"/>
        <w:ind w:firstLine="560"/>
        <w:jc w:val="left"/>
        <w:textAlignment w:val="center"/>
        <w:rPr>
          <w:sz w:val="21"/>
        </w:rPr>
      </w:pPr>
      <w:r>
        <w:rPr>
          <w:rFonts w:ascii="楷体" w:hAnsi="楷体" w:eastAsia="楷体" w:cs="楷体"/>
          <w:sz w:val="21"/>
        </w:rPr>
        <w:t>2025年3月5日在北京召开的十四届全国人大三次会议和全国政协十四届三次会议，充分体现了北京在中国政治生活中的核心地位。读图完成下面小题。</w:t>
      </w:r>
    </w:p>
    <w:p w14:paraId="787F6721">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028825" cy="2095500"/>
            <wp:effectExtent l="0" t="0" r="9525" b="0"/>
            <wp:docPr id="100031" name="图片 100031" descr="@@@29003882-0c2c-4360-96f5-678ca0016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29003882-0c2c-4360-96f5-678ca0016506"/>
                    <pic:cNvPicPr>
                      <a:picLocks noChangeAspect="1"/>
                    </pic:cNvPicPr>
                  </pic:nvPicPr>
                  <pic:blipFill>
                    <a:blip r:embed="rId23"/>
                    <a:stretch>
                      <a:fillRect/>
                    </a:stretch>
                  </pic:blipFill>
                  <pic:spPr>
                    <a:xfrm>
                      <a:off x="0" y="0"/>
                      <a:ext cx="2028825" cy="2095500"/>
                    </a:xfrm>
                    <a:prstGeom prst="rect">
                      <a:avLst/>
                    </a:prstGeom>
                  </pic:spPr>
                </pic:pic>
              </a:graphicData>
            </a:graphic>
          </wp:inline>
        </w:drawing>
      </w: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1476375" cy="1638300"/>
            <wp:effectExtent l="0" t="0" r="9525" b="0"/>
            <wp:docPr id="100033" name="图片 100033" descr="@@@c93057cd-5c22-4643-8db4-0dd26dfff26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c93057cd-5c22-4643-8db4-0dd26dfff26d"/>
                    <pic:cNvPicPr>
                      <a:picLocks noChangeAspect="1"/>
                    </pic:cNvPicPr>
                  </pic:nvPicPr>
                  <pic:blipFill>
                    <a:blip r:embed="rId24"/>
                    <a:stretch>
                      <a:fillRect/>
                    </a:stretch>
                  </pic:blipFill>
                  <pic:spPr>
                    <a:xfrm>
                      <a:off x="0" y="0"/>
                      <a:ext cx="1476375" cy="1638300"/>
                    </a:xfrm>
                    <a:prstGeom prst="rect">
                      <a:avLst/>
                    </a:prstGeom>
                  </pic:spPr>
                </pic:pic>
              </a:graphicData>
            </a:graphic>
          </wp:inline>
        </w:drawing>
      </w:r>
    </w:p>
    <w:p w14:paraId="6E5687C8">
      <w:pPr>
        <w:shd w:val="clear" w:color="auto" w:fill="auto"/>
        <w:spacing w:line="360" w:lineRule="auto"/>
        <w:jc w:val="left"/>
        <w:textAlignment w:val="center"/>
        <w:rPr>
          <w:sz w:val="21"/>
        </w:rPr>
      </w:pPr>
      <w:r>
        <w:rPr>
          <w:sz w:val="21"/>
        </w:rPr>
        <w:t>24．下列关于北京市自然条件的描述，正确的是（</w:t>
      </w:r>
      <w:r>
        <w:rPr>
          <w:rFonts w:ascii="Times New Roman" w:hAnsi="Times New Roman" w:eastAsia="Times New Roman" w:cs="Times New Roman"/>
          <w:kern w:val="0"/>
          <w:sz w:val="24"/>
          <w:szCs w:val="24"/>
        </w:rPr>
        <w:t>   </w:t>
      </w:r>
      <w:r>
        <w:rPr>
          <w:sz w:val="21"/>
        </w:rPr>
        <w:t>）</w:t>
      </w:r>
    </w:p>
    <w:p w14:paraId="6DC1FAB1">
      <w:pPr>
        <w:shd w:val="clear" w:color="auto" w:fill="auto"/>
        <w:tabs>
          <w:tab w:val="left" w:pos="4156"/>
        </w:tabs>
        <w:spacing w:line="360" w:lineRule="auto"/>
        <w:ind w:left="380"/>
        <w:jc w:val="left"/>
        <w:textAlignment w:val="center"/>
        <w:rPr>
          <w:sz w:val="21"/>
        </w:rPr>
      </w:pPr>
      <w:r>
        <w:rPr>
          <w:sz w:val="21"/>
        </w:rPr>
        <w:t>A．地形以平原、高原为主</w:t>
      </w:r>
      <w:r>
        <w:rPr>
          <w:sz w:val="21"/>
        </w:rPr>
        <w:tab/>
      </w:r>
      <w:r>
        <w:rPr>
          <w:sz w:val="21"/>
        </w:rPr>
        <w:t>B．温带季风气候典型</w:t>
      </w:r>
    </w:p>
    <w:p w14:paraId="56D568D6">
      <w:pPr>
        <w:shd w:val="clear" w:color="auto" w:fill="auto"/>
        <w:tabs>
          <w:tab w:val="left" w:pos="4156"/>
        </w:tabs>
        <w:spacing w:line="360" w:lineRule="auto"/>
        <w:ind w:left="380"/>
        <w:jc w:val="left"/>
        <w:textAlignment w:val="center"/>
        <w:rPr>
          <w:sz w:val="21"/>
        </w:rPr>
      </w:pPr>
      <w:r>
        <w:rPr>
          <w:sz w:val="21"/>
        </w:rPr>
        <w:t>C．河流多自东南向西北流</w:t>
      </w:r>
      <w:r>
        <w:rPr>
          <w:sz w:val="21"/>
        </w:rPr>
        <w:tab/>
      </w:r>
      <w:r>
        <w:rPr>
          <w:sz w:val="21"/>
        </w:rPr>
        <w:t>D．河流水量大，无结冰期</w:t>
      </w:r>
    </w:p>
    <w:p w14:paraId="3B252C02">
      <w:pPr>
        <w:shd w:val="clear" w:color="auto" w:fill="auto"/>
        <w:spacing w:line="360" w:lineRule="auto"/>
        <w:jc w:val="left"/>
        <w:textAlignment w:val="center"/>
        <w:rPr>
          <w:sz w:val="21"/>
        </w:rPr>
      </w:pPr>
      <w:r>
        <w:rPr>
          <w:sz w:val="21"/>
        </w:rPr>
        <w:t>25．北京正朝着“国家首都、世界城市、文化名城、宜居城市”的目标迈进。有利于实现这一目标的措施有（</w:t>
      </w:r>
      <w:r>
        <w:rPr>
          <w:rFonts w:ascii="Times New Roman" w:hAnsi="Times New Roman" w:eastAsia="Times New Roman" w:cs="Times New Roman"/>
          <w:kern w:val="0"/>
          <w:sz w:val="24"/>
          <w:szCs w:val="24"/>
        </w:rPr>
        <w:t>   </w:t>
      </w:r>
      <w:r>
        <w:rPr>
          <w:sz w:val="21"/>
        </w:rPr>
        <w:t>）</w:t>
      </w:r>
    </w:p>
    <w:p w14:paraId="4CCA887B">
      <w:pPr>
        <w:shd w:val="clear" w:color="auto" w:fill="auto"/>
        <w:spacing w:line="360" w:lineRule="auto"/>
        <w:jc w:val="left"/>
        <w:textAlignment w:val="center"/>
        <w:rPr>
          <w:sz w:val="21"/>
        </w:rPr>
      </w:pPr>
      <w:r>
        <w:rPr>
          <w:sz w:val="21"/>
        </w:rPr>
        <w:t>①加大旧城翻新</w:t>
      </w:r>
      <w:r>
        <w:rPr>
          <w:rFonts w:ascii="Times New Roman" w:hAnsi="Times New Roman" w:eastAsia="Times New Roman" w:cs="Times New Roman"/>
          <w:kern w:val="0"/>
          <w:sz w:val="24"/>
          <w:szCs w:val="24"/>
        </w:rPr>
        <w:t>        </w:t>
      </w:r>
      <w:r>
        <w:rPr>
          <w:sz w:val="21"/>
        </w:rPr>
        <w:t>②积极发展高新技术产业</w:t>
      </w:r>
    </w:p>
    <w:p w14:paraId="066D6A0A">
      <w:pPr>
        <w:shd w:val="clear" w:color="auto" w:fill="auto"/>
        <w:spacing w:line="360" w:lineRule="auto"/>
        <w:jc w:val="left"/>
        <w:textAlignment w:val="center"/>
        <w:rPr>
          <w:sz w:val="21"/>
        </w:rPr>
      </w:pPr>
      <w:r>
        <w:rPr>
          <w:sz w:val="21"/>
        </w:rPr>
        <w:t>③扩大人口规模</w:t>
      </w:r>
      <w:r>
        <w:rPr>
          <w:rFonts w:ascii="Times New Roman" w:hAnsi="Times New Roman" w:eastAsia="Times New Roman" w:cs="Times New Roman"/>
          <w:kern w:val="0"/>
          <w:sz w:val="24"/>
          <w:szCs w:val="24"/>
        </w:rPr>
        <w:t>        </w:t>
      </w:r>
      <w:r>
        <w:rPr>
          <w:sz w:val="21"/>
        </w:rPr>
        <w:t>④加强城区水源地生态建设</w:t>
      </w:r>
    </w:p>
    <w:p w14:paraId="6979B745">
      <w:pPr>
        <w:shd w:val="clear" w:color="auto" w:fill="auto"/>
        <w:tabs>
          <w:tab w:val="left" w:pos="2078"/>
          <w:tab w:val="left" w:pos="4156"/>
          <w:tab w:val="left" w:pos="6234"/>
        </w:tabs>
        <w:spacing w:line="360" w:lineRule="auto"/>
        <w:ind w:left="380"/>
        <w:jc w:val="left"/>
        <w:textAlignment w:val="center"/>
        <w:rPr>
          <w:sz w:val="21"/>
        </w:rPr>
      </w:pPr>
      <w:r>
        <w:rPr>
          <w:sz w:val="21"/>
        </w:rPr>
        <w:t>A．①②</w:t>
      </w:r>
      <w:r>
        <w:rPr>
          <w:sz w:val="21"/>
        </w:rPr>
        <w:tab/>
      </w:r>
      <w:r>
        <w:rPr>
          <w:sz w:val="21"/>
        </w:rPr>
        <w:t>B．③④</w:t>
      </w:r>
      <w:r>
        <w:rPr>
          <w:sz w:val="21"/>
        </w:rPr>
        <w:tab/>
      </w:r>
      <w:r>
        <w:rPr>
          <w:sz w:val="21"/>
        </w:rPr>
        <w:t>C．①③</w:t>
      </w:r>
      <w:r>
        <w:rPr>
          <w:sz w:val="21"/>
        </w:rPr>
        <w:tab/>
      </w:r>
      <w:r>
        <w:rPr>
          <w:sz w:val="21"/>
        </w:rPr>
        <w:t>D．②④</w:t>
      </w:r>
    </w:p>
    <w:p w14:paraId="7918E18B">
      <w:pPr>
        <w:shd w:val="clear" w:color="auto" w:fill="auto"/>
        <w:tabs>
          <w:tab w:val="left" w:pos="2078"/>
          <w:tab w:val="left" w:pos="4156"/>
          <w:tab w:val="left" w:pos="6234"/>
        </w:tabs>
        <w:spacing w:line="360" w:lineRule="auto"/>
        <w:ind w:left="380"/>
        <w:jc w:val="left"/>
        <w:textAlignment w:val="center"/>
        <w:rPr>
          <w:sz w:val="21"/>
        </w:rPr>
      </w:pPr>
    </w:p>
    <w:p w14:paraId="70D24D3F">
      <w:pPr>
        <w:jc w:val="center"/>
        <w:textAlignment w:val="center"/>
        <w:rPr>
          <w:rFonts w:ascii="黑体" w:hAnsi="黑体" w:eastAsia="黑体" w:cs="黑体"/>
          <w:b/>
          <w:i w:val="0"/>
          <w:color w:val="000000"/>
          <w:sz w:val="30"/>
        </w:rPr>
      </w:pPr>
    </w:p>
    <w:p w14:paraId="16B8DB6B">
      <w:pPr>
        <w:jc w:val="left"/>
        <w:textAlignment w:val="center"/>
        <w:rPr>
          <w:rFonts w:ascii="宋体" w:hAnsi="宋体" w:eastAsia="宋体" w:cs="宋体"/>
          <w:b/>
          <w:i w:val="0"/>
          <w:color w:val="000000"/>
          <w:sz w:val="21"/>
        </w:rPr>
      </w:pPr>
      <w:r>
        <w:rPr>
          <w:rFonts w:ascii="宋体" w:hAnsi="宋体" w:eastAsia="宋体" w:cs="宋体"/>
          <w:b/>
          <w:i w:val="0"/>
          <w:color w:val="000000"/>
          <w:sz w:val="21"/>
        </w:rPr>
        <w:t>二、综合题</w:t>
      </w:r>
    </w:p>
    <w:p w14:paraId="5241A570">
      <w:pPr>
        <w:shd w:val="clear" w:color="auto" w:fill="auto"/>
        <w:spacing w:line="360" w:lineRule="auto"/>
        <w:jc w:val="left"/>
        <w:textAlignment w:val="center"/>
        <w:rPr>
          <w:sz w:val="21"/>
        </w:rPr>
      </w:pPr>
      <w:r>
        <w:rPr>
          <w:sz w:val="21"/>
        </w:rPr>
        <w:t>26．2025年5月20日福建福鼎白茶文化系统被联合国粮农组织认定为全球重要农业文化遗产。太姥山是福鼎白茶的重要产区之一。阅读图文资料，回答问题。</w:t>
      </w:r>
    </w:p>
    <w:p w14:paraId="499FAA72">
      <w:pPr>
        <w:shd w:val="clear" w:color="auto" w:fill="auto"/>
        <w:spacing w:line="360" w:lineRule="auto"/>
        <w:ind w:firstLine="560"/>
        <w:jc w:val="left"/>
        <w:textAlignment w:val="center"/>
        <w:rPr>
          <w:sz w:val="21"/>
        </w:rPr>
      </w:pPr>
      <w:r>
        <w:rPr>
          <w:rFonts w:ascii="楷体" w:hAnsi="楷体" w:eastAsia="楷体" w:cs="楷体"/>
          <w:sz w:val="21"/>
        </w:rPr>
        <w:t>材料</w:t>
      </w:r>
      <w:r>
        <w:rPr>
          <w:sz w:val="21"/>
        </w:rPr>
        <w:t>1</w:t>
      </w:r>
      <w:r>
        <w:rPr>
          <w:rFonts w:ascii="Times New Roman" w:hAnsi="Times New Roman" w:eastAsia="Times New Roman" w:cs="Times New Roman"/>
          <w:kern w:val="0"/>
          <w:sz w:val="24"/>
          <w:szCs w:val="24"/>
        </w:rPr>
        <w:t>  </w:t>
      </w:r>
      <w:r>
        <w:rPr>
          <w:rFonts w:ascii="楷体" w:hAnsi="楷体" w:eastAsia="楷体" w:cs="楷体"/>
          <w:sz w:val="21"/>
        </w:rPr>
        <w:t>茶树具有喜温怕寒、喜酸怕碱、喜湿怕涝的特点，多分布在排水良好的坡地。</w:t>
      </w:r>
    </w:p>
    <w:p w14:paraId="4F7DD37F">
      <w:pPr>
        <w:shd w:val="clear" w:color="auto" w:fill="auto"/>
        <w:spacing w:line="360" w:lineRule="auto"/>
        <w:ind w:firstLine="560"/>
        <w:jc w:val="left"/>
        <w:textAlignment w:val="center"/>
        <w:rPr>
          <w:sz w:val="21"/>
        </w:rPr>
      </w:pPr>
      <w:r>
        <w:rPr>
          <w:rFonts w:ascii="楷体" w:hAnsi="楷体" w:eastAsia="楷体" w:cs="楷体"/>
          <w:sz w:val="21"/>
        </w:rPr>
        <w:t>材料</w:t>
      </w:r>
      <w:r>
        <w:rPr>
          <w:sz w:val="21"/>
        </w:rPr>
        <w:t>2</w:t>
      </w:r>
      <w:r>
        <w:rPr>
          <w:rFonts w:ascii="Times New Roman" w:hAnsi="Times New Roman" w:eastAsia="Times New Roman" w:cs="Times New Roman"/>
          <w:kern w:val="0"/>
          <w:sz w:val="24"/>
          <w:szCs w:val="24"/>
        </w:rPr>
        <w:t>  </w:t>
      </w:r>
      <w:r>
        <w:rPr>
          <w:rFonts w:ascii="楷体" w:hAnsi="楷体" w:eastAsia="楷体" w:cs="楷体"/>
          <w:sz w:val="21"/>
        </w:rPr>
        <w:t>太姥山局部等高线地形图</w:t>
      </w:r>
    </w:p>
    <w:p w14:paraId="299FC4D7">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524250" cy="1666875"/>
            <wp:effectExtent l="0" t="0" r="0" b="9525"/>
            <wp:docPr id="100035" name="图片 100035" descr="@@@e5ef1da0-e8d5-4536-b70a-7bb1d1c9477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e5ef1da0-e8d5-4536-b70a-7bb1d1c9477f"/>
                    <pic:cNvPicPr>
                      <a:picLocks noChangeAspect="1"/>
                    </pic:cNvPicPr>
                  </pic:nvPicPr>
                  <pic:blipFill>
                    <a:blip r:embed="rId25"/>
                    <a:stretch>
                      <a:fillRect/>
                    </a:stretch>
                  </pic:blipFill>
                  <pic:spPr>
                    <a:xfrm>
                      <a:off x="0" y="0"/>
                      <a:ext cx="3524250" cy="1666875"/>
                    </a:xfrm>
                    <a:prstGeom prst="rect">
                      <a:avLst/>
                    </a:prstGeom>
                  </pic:spPr>
                </pic:pic>
              </a:graphicData>
            </a:graphic>
          </wp:inline>
        </w:drawing>
      </w:r>
    </w:p>
    <w:p w14:paraId="5E0D149C">
      <w:pPr>
        <w:shd w:val="clear" w:color="auto" w:fill="auto"/>
        <w:spacing w:line="360" w:lineRule="auto"/>
        <w:jc w:val="left"/>
        <w:textAlignment w:val="center"/>
        <w:rPr>
          <w:sz w:val="21"/>
        </w:rPr>
      </w:pPr>
      <w:r>
        <w:rPr>
          <w:sz w:val="21"/>
        </w:rPr>
        <w:t>(1)该区域地形类型主要是</w:t>
      </w:r>
      <w:r>
        <w:rPr>
          <w:rFonts w:ascii="Times New Roman" w:hAnsi="Times New Roman" w:eastAsia="Times New Roman" w:cs="Times New Roman"/>
          <w:b w:val="0"/>
          <w:sz w:val="21"/>
          <w:u w:val="single"/>
        </w:rPr>
        <w:t xml:space="preserve">        </w:t>
      </w:r>
      <w:r>
        <w:rPr>
          <w:sz w:val="21"/>
        </w:rPr>
        <w:t>，说出你的判断依据</w:t>
      </w:r>
      <w:r>
        <w:rPr>
          <w:rFonts w:ascii="Times New Roman" w:hAnsi="Times New Roman" w:eastAsia="Times New Roman" w:cs="Times New Roman"/>
          <w:b w:val="0"/>
          <w:sz w:val="21"/>
          <w:u w:val="single"/>
        </w:rPr>
        <w:t xml:space="preserve">        </w:t>
      </w:r>
      <w:r>
        <w:rPr>
          <w:sz w:val="21"/>
        </w:rPr>
        <w:t>。</w:t>
      </w:r>
    </w:p>
    <w:p w14:paraId="3FB2A1C1">
      <w:pPr>
        <w:shd w:val="clear" w:color="auto" w:fill="auto"/>
        <w:spacing w:line="360" w:lineRule="auto"/>
        <w:jc w:val="left"/>
        <w:textAlignment w:val="center"/>
        <w:rPr>
          <w:sz w:val="21"/>
        </w:rPr>
      </w:pPr>
      <w:r>
        <w:rPr>
          <w:sz w:val="21"/>
        </w:rPr>
        <w:t>(2)该区域河流流向特征是</w:t>
      </w:r>
      <w:r>
        <w:rPr>
          <w:rFonts w:ascii="Times New Roman" w:hAnsi="Times New Roman" w:eastAsia="Times New Roman" w:cs="Times New Roman"/>
          <w:b w:val="0"/>
          <w:sz w:val="21"/>
          <w:u w:val="single"/>
        </w:rPr>
        <w:t xml:space="preserve">        </w:t>
      </w:r>
      <w:r>
        <w:rPr>
          <w:sz w:val="21"/>
        </w:rPr>
        <w:t>。试分析该区域河流众多、流量大的原因</w:t>
      </w:r>
      <w:r>
        <w:rPr>
          <w:rFonts w:ascii="Times New Roman" w:hAnsi="Times New Roman" w:eastAsia="Times New Roman" w:cs="Times New Roman"/>
          <w:b w:val="0"/>
          <w:sz w:val="21"/>
          <w:u w:val="single"/>
        </w:rPr>
        <w:t xml:space="preserve">        </w:t>
      </w:r>
      <w:r>
        <w:rPr>
          <w:sz w:val="21"/>
        </w:rPr>
        <w:t>。</w:t>
      </w:r>
    </w:p>
    <w:p w14:paraId="6B58332B">
      <w:pPr>
        <w:shd w:val="clear" w:color="auto" w:fill="auto"/>
        <w:spacing w:line="360" w:lineRule="auto"/>
        <w:jc w:val="left"/>
        <w:textAlignment w:val="center"/>
        <w:rPr>
          <w:sz w:val="21"/>
        </w:rPr>
      </w:pPr>
      <w:r>
        <w:rPr>
          <w:sz w:val="21"/>
        </w:rPr>
        <w:t>(3)图中甲、乙两地适合种植茶树的是</w:t>
      </w:r>
      <w:r>
        <w:rPr>
          <w:rFonts w:ascii="Times New Roman" w:hAnsi="Times New Roman" w:eastAsia="Times New Roman" w:cs="Times New Roman"/>
          <w:b w:val="0"/>
          <w:sz w:val="21"/>
          <w:u w:val="single"/>
        </w:rPr>
        <w:t xml:space="preserve">        </w:t>
      </w:r>
      <w:r>
        <w:rPr>
          <w:sz w:val="21"/>
        </w:rPr>
        <w:t>地，请说明理由</w:t>
      </w:r>
      <w:r>
        <w:rPr>
          <w:rFonts w:ascii="Times New Roman" w:hAnsi="Times New Roman" w:eastAsia="Times New Roman" w:cs="Times New Roman"/>
          <w:b w:val="0"/>
          <w:sz w:val="21"/>
          <w:u w:val="single"/>
        </w:rPr>
        <w:t xml:space="preserve">        </w:t>
      </w:r>
      <w:r>
        <w:rPr>
          <w:sz w:val="21"/>
        </w:rPr>
        <w:t>。</w:t>
      </w:r>
    </w:p>
    <w:p w14:paraId="52B5B4ED">
      <w:pPr>
        <w:shd w:val="clear" w:color="auto" w:fill="auto"/>
        <w:spacing w:line="360" w:lineRule="auto"/>
        <w:jc w:val="left"/>
        <w:textAlignment w:val="center"/>
        <w:rPr>
          <w:sz w:val="21"/>
        </w:rPr>
      </w:pPr>
      <w:r>
        <w:rPr>
          <w:sz w:val="21"/>
        </w:rPr>
        <w:t>27．美国与印度两国自然环境不同，经济水平存在很大差距。读下图，回答问题。</w:t>
      </w:r>
    </w:p>
    <w:p w14:paraId="0A9BADF7">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4600575" cy="2000250"/>
            <wp:effectExtent l="0" t="0" r="9525" b="0"/>
            <wp:docPr id="100037" name="图片 100037" descr="@@@65e38793-b610-4727-bf72-7088ada2c7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65e38793-b610-4727-bf72-7088ada2c720"/>
                    <pic:cNvPicPr>
                      <a:picLocks noChangeAspect="1"/>
                    </pic:cNvPicPr>
                  </pic:nvPicPr>
                  <pic:blipFill>
                    <a:blip r:embed="rId26"/>
                    <a:stretch>
                      <a:fillRect/>
                    </a:stretch>
                  </pic:blipFill>
                  <pic:spPr>
                    <a:xfrm>
                      <a:off x="0" y="0"/>
                      <a:ext cx="4600575" cy="2000250"/>
                    </a:xfrm>
                    <a:prstGeom prst="rect">
                      <a:avLst/>
                    </a:prstGeom>
                  </pic:spPr>
                </pic:pic>
              </a:graphicData>
            </a:graphic>
          </wp:inline>
        </w:drawing>
      </w: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2476500" cy="2295525"/>
            <wp:effectExtent l="0" t="0" r="0" b="9525"/>
            <wp:docPr id="100039" name="图片 100039" descr="@@@7eb59d47-f135-4ef4-8373-25db8ae4b82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7eb59d47-f135-4ef4-8373-25db8ae4b82f"/>
                    <pic:cNvPicPr>
                      <a:picLocks noChangeAspect="1"/>
                    </pic:cNvPicPr>
                  </pic:nvPicPr>
                  <pic:blipFill>
                    <a:blip r:embed="rId27"/>
                    <a:stretch>
                      <a:fillRect/>
                    </a:stretch>
                  </pic:blipFill>
                  <pic:spPr>
                    <a:xfrm>
                      <a:off x="0" y="0"/>
                      <a:ext cx="2476500" cy="2295525"/>
                    </a:xfrm>
                    <a:prstGeom prst="rect">
                      <a:avLst/>
                    </a:prstGeom>
                  </pic:spPr>
                </pic:pic>
              </a:graphicData>
            </a:graphic>
          </wp:inline>
        </w:drawing>
      </w:r>
    </w:p>
    <w:p w14:paraId="3AF422BF">
      <w:pPr>
        <w:shd w:val="clear" w:color="auto" w:fill="auto"/>
        <w:spacing w:line="360" w:lineRule="auto"/>
        <w:jc w:val="left"/>
        <w:textAlignment w:val="center"/>
        <w:rPr>
          <w:sz w:val="21"/>
        </w:rPr>
      </w:pPr>
      <w:r>
        <w:rPr>
          <w:sz w:val="21"/>
        </w:rPr>
        <w:t>(1)结合图中信息，描述美国本土与印度地形特征的差异。</w:t>
      </w:r>
    </w:p>
    <w:p w14:paraId="546942A1">
      <w:pPr>
        <w:shd w:val="clear" w:color="auto" w:fill="auto"/>
        <w:spacing w:line="360" w:lineRule="auto"/>
        <w:jc w:val="left"/>
        <w:textAlignment w:val="center"/>
        <w:rPr>
          <w:sz w:val="21"/>
        </w:rPr>
      </w:pPr>
      <w:r>
        <w:rPr>
          <w:sz w:val="21"/>
        </w:rPr>
        <w:t>(2)两国发展农业生产共同的有利自然条件</w:t>
      </w:r>
      <w:r>
        <w:rPr>
          <w:rFonts w:ascii="Times New Roman" w:hAnsi="Times New Roman" w:eastAsia="Times New Roman" w:cs="Times New Roman"/>
          <w:b w:val="0"/>
          <w:sz w:val="21"/>
          <w:u w:val="single"/>
        </w:rPr>
        <w:t xml:space="preserve">        </w:t>
      </w:r>
      <w:r>
        <w:rPr>
          <w:sz w:val="21"/>
        </w:rPr>
        <w:t>。与美国相比，印度存在粮食产量不稳定的问题，请从气候角度分析原因</w:t>
      </w:r>
      <w:r>
        <w:rPr>
          <w:rFonts w:ascii="Times New Roman" w:hAnsi="Times New Roman" w:eastAsia="Times New Roman" w:cs="Times New Roman"/>
          <w:b w:val="0"/>
          <w:sz w:val="21"/>
          <w:u w:val="single"/>
        </w:rPr>
        <w:t xml:space="preserve">        </w:t>
      </w:r>
      <w:r>
        <w:rPr>
          <w:sz w:val="21"/>
        </w:rPr>
        <w:t>。</w:t>
      </w:r>
    </w:p>
    <w:p w14:paraId="7506C3AB">
      <w:pPr>
        <w:shd w:val="clear" w:color="auto" w:fill="auto"/>
        <w:spacing w:line="360" w:lineRule="auto"/>
        <w:jc w:val="left"/>
        <w:textAlignment w:val="center"/>
        <w:rPr>
          <w:sz w:val="21"/>
        </w:rPr>
      </w:pPr>
      <w:r>
        <w:rPr>
          <w:sz w:val="21"/>
        </w:rPr>
        <w:t>(3)美国高新技术产业主要分布在</w:t>
      </w:r>
      <w:r>
        <w:rPr>
          <w:rFonts w:ascii="Times New Roman" w:hAnsi="Times New Roman" w:eastAsia="Times New Roman" w:cs="Times New Roman"/>
          <w:b w:val="0"/>
          <w:sz w:val="21"/>
          <w:u w:val="single"/>
        </w:rPr>
        <w:t xml:space="preserve">        </w:t>
      </w:r>
      <w:r>
        <w:rPr>
          <w:sz w:val="21"/>
        </w:rPr>
        <w:t>地区，据图分析其发展高新技术产业的优势</w:t>
      </w:r>
      <w:r>
        <w:rPr>
          <w:rFonts w:ascii="Times New Roman" w:hAnsi="Times New Roman" w:eastAsia="Times New Roman" w:cs="Times New Roman"/>
          <w:b w:val="0"/>
          <w:sz w:val="21"/>
          <w:u w:val="single"/>
        </w:rPr>
        <w:t xml:space="preserve">        </w:t>
      </w:r>
      <w:r>
        <w:rPr>
          <w:sz w:val="21"/>
        </w:rPr>
        <w:t>。</w:t>
      </w:r>
    </w:p>
    <w:p w14:paraId="57A4E8B1">
      <w:pPr>
        <w:shd w:val="clear" w:color="auto" w:fill="auto"/>
        <w:spacing w:line="360" w:lineRule="auto"/>
        <w:jc w:val="left"/>
        <w:textAlignment w:val="center"/>
        <w:rPr>
          <w:sz w:val="21"/>
        </w:rPr>
      </w:pPr>
      <w:r>
        <w:rPr>
          <w:sz w:val="21"/>
        </w:rPr>
        <w:t>28．非洲是“一带一路”国际合作的重要组成部分。阅读图文资料，回答问题。</w:t>
      </w:r>
    </w:p>
    <w:p w14:paraId="343D1378">
      <w:pPr>
        <w:shd w:val="clear" w:color="auto" w:fill="auto"/>
        <w:spacing w:line="360" w:lineRule="auto"/>
        <w:ind w:firstLine="560"/>
        <w:jc w:val="left"/>
        <w:textAlignment w:val="center"/>
        <w:rPr>
          <w:sz w:val="21"/>
        </w:rPr>
      </w:pPr>
      <w:r>
        <w:rPr>
          <w:rFonts w:ascii="楷体" w:hAnsi="楷体" w:eastAsia="楷体" w:cs="楷体"/>
          <w:sz w:val="21"/>
        </w:rPr>
        <w:t>材料</w:t>
      </w:r>
      <w:r>
        <w:rPr>
          <w:sz w:val="21"/>
        </w:rPr>
        <w:t>1</w:t>
      </w:r>
      <w:r>
        <w:rPr>
          <w:rFonts w:ascii="Times New Roman" w:hAnsi="Times New Roman" w:eastAsia="Times New Roman" w:cs="Times New Roman"/>
          <w:kern w:val="0"/>
          <w:sz w:val="24"/>
          <w:szCs w:val="24"/>
        </w:rPr>
        <w:t>  </w:t>
      </w:r>
      <w:r>
        <w:rPr>
          <w:rFonts w:ascii="楷体" w:hAnsi="楷体" w:eastAsia="楷体" w:cs="楷体"/>
          <w:sz w:val="21"/>
        </w:rPr>
        <w:t>马赛人是生活在东非高原上的游牧民族，每年他们都会带着大量牛群在赤道南北之间迁徙。</w:t>
      </w:r>
    </w:p>
    <w:p w14:paraId="693248DD">
      <w:pPr>
        <w:shd w:val="clear" w:color="auto" w:fill="auto"/>
        <w:spacing w:line="360" w:lineRule="auto"/>
        <w:ind w:firstLine="560"/>
        <w:jc w:val="left"/>
        <w:textAlignment w:val="center"/>
        <w:rPr>
          <w:sz w:val="21"/>
        </w:rPr>
      </w:pPr>
      <w:r>
        <w:rPr>
          <w:rFonts w:ascii="楷体" w:hAnsi="楷体" w:eastAsia="楷体" w:cs="楷体"/>
          <w:sz w:val="21"/>
        </w:rPr>
        <w:t>材料</w:t>
      </w:r>
      <w:r>
        <w:rPr>
          <w:sz w:val="21"/>
        </w:rPr>
        <w:t>2</w:t>
      </w:r>
      <w:r>
        <w:rPr>
          <w:rFonts w:ascii="Times New Roman" w:hAnsi="Times New Roman" w:eastAsia="Times New Roman" w:cs="Times New Roman"/>
          <w:kern w:val="0"/>
          <w:sz w:val="24"/>
          <w:szCs w:val="24"/>
        </w:rPr>
        <w:t>  </w:t>
      </w:r>
      <w:r>
        <w:rPr>
          <w:rFonts w:ascii="楷体" w:hAnsi="楷体" w:eastAsia="楷体" w:cs="楷体"/>
          <w:sz w:val="21"/>
        </w:rPr>
        <w:t>塞拉利昂铁矿资源丰富，品位高，埋藏浅。近年来，中国某钢铁集团不断加大对塞拉利昂铁矿资源的开发力度，并在</w:t>
      </w:r>
      <w:r>
        <w:rPr>
          <w:sz w:val="21"/>
        </w:rPr>
        <w:t>M</w:t>
      </w:r>
      <w:r>
        <w:rPr>
          <w:rFonts w:ascii="楷体" w:hAnsi="楷体" w:eastAsia="楷体" w:cs="楷体"/>
          <w:sz w:val="21"/>
        </w:rPr>
        <w:t>地投资建设了钢铁厂。</w:t>
      </w:r>
    </w:p>
    <w:p w14:paraId="60DDF2E3">
      <w:pPr>
        <w:shd w:val="clear" w:color="auto" w:fill="auto"/>
        <w:spacing w:line="360" w:lineRule="auto"/>
        <w:ind w:firstLine="560"/>
        <w:jc w:val="left"/>
        <w:textAlignment w:val="center"/>
        <w:rPr>
          <w:sz w:val="21"/>
        </w:rPr>
      </w:pPr>
      <w:r>
        <w:rPr>
          <w:rFonts w:ascii="楷体" w:hAnsi="楷体" w:eastAsia="楷体" w:cs="楷体"/>
          <w:sz w:val="21"/>
        </w:rPr>
        <w:t>材料</w:t>
      </w:r>
      <w:r>
        <w:rPr>
          <w:sz w:val="21"/>
        </w:rPr>
        <w:t>3</w:t>
      </w:r>
      <w:r>
        <w:rPr>
          <w:rFonts w:ascii="Times New Roman" w:hAnsi="Times New Roman" w:eastAsia="Times New Roman" w:cs="Times New Roman"/>
          <w:kern w:val="0"/>
          <w:sz w:val="24"/>
          <w:szCs w:val="24"/>
        </w:rPr>
        <w:t>  </w:t>
      </w:r>
      <w:r>
        <w:rPr>
          <w:rFonts w:ascii="楷体" w:hAnsi="楷体" w:eastAsia="楷体" w:cs="楷体"/>
          <w:sz w:val="21"/>
        </w:rPr>
        <w:t>塞拉利昂位置图和非洲气候类型分布图</w:t>
      </w:r>
    </w:p>
    <w:p w14:paraId="71157696">
      <w:pPr>
        <w:shd w:val="clear" w:color="auto" w:fill="auto"/>
        <w:spacing w:line="360" w:lineRule="auto"/>
        <w:jc w:val="both"/>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5067300" cy="1504950"/>
            <wp:effectExtent l="0" t="0" r="0" b="0"/>
            <wp:docPr id="100041" name="图片 100041" descr="@@@ec312647-c989-4064-9218-152b4462ea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ec312647-c989-4064-9218-152b4462ead4"/>
                    <pic:cNvPicPr>
                      <a:picLocks noChangeAspect="1"/>
                    </pic:cNvPicPr>
                  </pic:nvPicPr>
                  <pic:blipFill>
                    <a:blip r:embed="rId28"/>
                    <a:stretch>
                      <a:fillRect/>
                    </a:stretch>
                  </pic:blipFill>
                  <pic:spPr>
                    <a:xfrm>
                      <a:off x="0" y="0"/>
                      <a:ext cx="5067300" cy="1504950"/>
                    </a:xfrm>
                    <a:prstGeom prst="rect">
                      <a:avLst/>
                    </a:prstGeom>
                  </pic:spPr>
                </pic:pic>
              </a:graphicData>
            </a:graphic>
          </wp:inline>
        </w:drawing>
      </w:r>
      <w:r>
        <w:rPr>
          <w:rFonts w:ascii="Times New Roman" w:hAnsi="Times New Roman" w:eastAsia="Times New Roman" w:cs="Times New Roman"/>
          <w:kern w:val="0"/>
          <w:sz w:val="24"/>
          <w:szCs w:val="24"/>
        </w:rPr>
        <w:t>  </w:t>
      </w:r>
    </w:p>
    <w:p w14:paraId="4C83DF7A">
      <w:pPr>
        <w:shd w:val="clear" w:color="auto" w:fill="auto"/>
        <w:spacing w:line="360" w:lineRule="auto"/>
        <w:jc w:val="left"/>
        <w:textAlignment w:val="center"/>
        <w:rPr>
          <w:sz w:val="21"/>
        </w:rPr>
      </w:pPr>
      <w:r>
        <w:rPr>
          <w:sz w:val="21"/>
        </w:rPr>
        <w:t>(1)非洲有“热带大陆”之称，请从图中找出两条支持这一观点的信息。</w:t>
      </w:r>
    </w:p>
    <w:p w14:paraId="433E4C28">
      <w:pPr>
        <w:shd w:val="clear" w:color="auto" w:fill="auto"/>
        <w:spacing w:line="360" w:lineRule="auto"/>
        <w:jc w:val="left"/>
        <w:textAlignment w:val="center"/>
        <w:rPr>
          <w:sz w:val="21"/>
        </w:rPr>
      </w:pPr>
      <w:r>
        <w:rPr>
          <w:sz w:val="21"/>
        </w:rPr>
        <w:t>(2)马赛人过着逐水草而居的游牧生活。每年5月~10月，马赛人迁徙方向</w:t>
      </w:r>
      <w:r>
        <w:rPr>
          <w:rFonts w:ascii="Times New Roman" w:hAnsi="Times New Roman" w:eastAsia="Times New Roman" w:cs="Times New Roman"/>
          <w:b w:val="0"/>
          <w:sz w:val="21"/>
          <w:u w:val="single"/>
        </w:rPr>
        <w:t xml:space="preserve">        </w:t>
      </w:r>
      <w:r>
        <w:rPr>
          <w:sz w:val="21"/>
        </w:rPr>
        <w:t>（①/②），结合图示信息解释原因</w:t>
      </w:r>
      <w:r>
        <w:rPr>
          <w:rFonts w:ascii="Times New Roman" w:hAnsi="Times New Roman" w:eastAsia="Times New Roman" w:cs="Times New Roman"/>
          <w:b w:val="0"/>
          <w:sz w:val="21"/>
          <w:u w:val="single"/>
        </w:rPr>
        <w:t xml:space="preserve">        </w:t>
      </w:r>
      <w:r>
        <w:rPr>
          <w:sz w:val="21"/>
        </w:rPr>
        <w:t>。</w:t>
      </w:r>
    </w:p>
    <w:p w14:paraId="305C500F">
      <w:pPr>
        <w:shd w:val="clear" w:color="auto" w:fill="auto"/>
        <w:spacing w:line="360" w:lineRule="auto"/>
        <w:jc w:val="left"/>
        <w:textAlignment w:val="center"/>
        <w:rPr>
          <w:sz w:val="21"/>
        </w:rPr>
      </w:pPr>
      <w:r>
        <w:rPr>
          <w:sz w:val="21"/>
        </w:rPr>
        <w:t>(3)说出在M地建设钢铁厂的优势条件。</w:t>
      </w:r>
    </w:p>
    <w:p w14:paraId="416CDFA9">
      <w:pPr>
        <w:shd w:val="clear" w:color="auto" w:fill="auto"/>
        <w:spacing w:line="360" w:lineRule="auto"/>
        <w:jc w:val="left"/>
        <w:textAlignment w:val="center"/>
        <w:rPr>
          <w:sz w:val="21"/>
        </w:rPr>
      </w:pPr>
      <w:r>
        <w:rPr>
          <w:sz w:val="21"/>
        </w:rPr>
        <w:t>29．阅读图文资料，回答问题。</w:t>
      </w:r>
    </w:p>
    <w:p w14:paraId="1195732E">
      <w:pPr>
        <w:shd w:val="clear" w:color="auto" w:fill="auto"/>
        <w:spacing w:line="360" w:lineRule="auto"/>
        <w:ind w:firstLine="560"/>
        <w:jc w:val="left"/>
        <w:textAlignment w:val="center"/>
        <w:rPr>
          <w:sz w:val="21"/>
        </w:rPr>
      </w:pPr>
      <w:r>
        <w:rPr>
          <w:rFonts w:ascii="楷体" w:hAnsi="楷体" w:eastAsia="楷体" w:cs="楷体"/>
          <w:sz w:val="21"/>
        </w:rPr>
        <w:t>材料</w:t>
      </w:r>
      <w:r>
        <w:rPr>
          <w:sz w:val="21"/>
        </w:rPr>
        <w:t>1</w:t>
      </w:r>
      <w:r>
        <w:rPr>
          <w:rFonts w:ascii="Times New Roman" w:hAnsi="Times New Roman" w:eastAsia="Times New Roman" w:cs="Times New Roman"/>
          <w:kern w:val="0"/>
          <w:sz w:val="24"/>
          <w:szCs w:val="24"/>
        </w:rPr>
        <w:t>  </w:t>
      </w:r>
      <w:r>
        <w:rPr>
          <w:sz w:val="21"/>
        </w:rPr>
        <w:t>2024</w:t>
      </w:r>
      <w:r>
        <w:rPr>
          <w:rFonts w:ascii="楷体" w:hAnsi="楷体" w:eastAsia="楷体" w:cs="楷体"/>
          <w:sz w:val="21"/>
        </w:rPr>
        <w:t>年</w:t>
      </w:r>
      <w:r>
        <w:rPr>
          <w:sz w:val="21"/>
        </w:rPr>
        <w:t>11</w:t>
      </w:r>
      <w:r>
        <w:rPr>
          <w:rFonts w:ascii="楷体" w:hAnsi="楷体" w:eastAsia="楷体" w:cs="楷体"/>
          <w:sz w:val="21"/>
        </w:rPr>
        <w:t>月</w:t>
      </w:r>
      <w:r>
        <w:rPr>
          <w:sz w:val="21"/>
        </w:rPr>
        <w:t>28</w:t>
      </w:r>
      <w:r>
        <w:rPr>
          <w:rFonts w:ascii="楷体" w:hAnsi="楷体" w:eastAsia="楷体" w:cs="楷体"/>
          <w:sz w:val="21"/>
        </w:rPr>
        <w:t>日上午，随着最后一株玫瑰花苗种下，环绕塔克拉玛干沙漠边缘全长</w:t>
      </w:r>
      <w:r>
        <w:rPr>
          <w:sz w:val="21"/>
        </w:rPr>
        <w:t>3046</w:t>
      </w:r>
      <w:r>
        <w:rPr>
          <w:rFonts w:ascii="楷体" w:hAnsi="楷体" w:eastAsia="楷体" w:cs="楷体"/>
          <w:sz w:val="21"/>
        </w:rPr>
        <w:t>公里的绿色阻沙防护带实现全面锁边</w:t>
      </w:r>
      <w:r>
        <w:rPr>
          <w:sz w:val="21"/>
        </w:rPr>
        <w:t>“</w:t>
      </w:r>
      <w:r>
        <w:rPr>
          <w:rFonts w:ascii="楷体" w:hAnsi="楷体" w:eastAsia="楷体" w:cs="楷体"/>
          <w:sz w:val="21"/>
        </w:rPr>
        <w:t>合龙</w:t>
      </w:r>
      <w:r>
        <w:rPr>
          <w:sz w:val="21"/>
        </w:rPr>
        <w:t>”</w:t>
      </w:r>
      <w:r>
        <w:rPr>
          <w:rFonts w:ascii="楷体" w:hAnsi="楷体" w:eastAsia="楷体" w:cs="楷体"/>
          <w:sz w:val="21"/>
        </w:rPr>
        <w:t>。</w:t>
      </w:r>
      <w:r>
        <w:rPr>
          <w:sz w:val="21"/>
        </w:rPr>
        <w:t>“</w:t>
      </w:r>
      <w:r>
        <w:rPr>
          <w:rFonts w:ascii="楷体" w:hAnsi="楷体" w:eastAsia="楷体" w:cs="楷体"/>
          <w:sz w:val="21"/>
        </w:rPr>
        <w:t>锁住</w:t>
      </w:r>
      <w:r>
        <w:rPr>
          <w:sz w:val="21"/>
        </w:rPr>
        <w:t>”</w:t>
      </w:r>
      <w:r>
        <w:rPr>
          <w:rFonts w:ascii="楷体" w:hAnsi="楷体" w:eastAsia="楷体" w:cs="楷体"/>
          <w:sz w:val="21"/>
        </w:rPr>
        <w:t>塔克拉玛干沙漠主要有三种方式：工程治沙、光伏治沙以及生物治沙。</w:t>
      </w:r>
    </w:p>
    <w:p w14:paraId="251300DB">
      <w:pPr>
        <w:shd w:val="clear" w:color="auto" w:fill="auto"/>
        <w:spacing w:line="360" w:lineRule="auto"/>
        <w:ind w:firstLine="560"/>
        <w:jc w:val="left"/>
        <w:textAlignment w:val="center"/>
        <w:rPr>
          <w:sz w:val="21"/>
        </w:rPr>
      </w:pPr>
      <w:r>
        <w:rPr>
          <w:rFonts w:ascii="楷体" w:hAnsi="楷体" w:eastAsia="楷体" w:cs="楷体"/>
          <w:sz w:val="21"/>
        </w:rPr>
        <w:t>材料</w:t>
      </w:r>
      <w:r>
        <w:rPr>
          <w:sz w:val="21"/>
        </w:rPr>
        <w:t>2</w:t>
      </w:r>
      <w:r>
        <w:rPr>
          <w:rFonts w:ascii="Times New Roman" w:hAnsi="Times New Roman" w:eastAsia="Times New Roman" w:cs="Times New Roman"/>
          <w:kern w:val="0"/>
          <w:sz w:val="24"/>
          <w:szCs w:val="24"/>
        </w:rPr>
        <w:t>  </w:t>
      </w:r>
      <w:r>
        <w:rPr>
          <w:rFonts w:ascii="楷体" w:hAnsi="楷体" w:eastAsia="楷体" w:cs="楷体"/>
          <w:sz w:val="21"/>
        </w:rPr>
        <w:t>塔克拉玛干沙漠</w:t>
      </w:r>
      <w:r>
        <w:rPr>
          <w:sz w:val="21"/>
        </w:rPr>
        <w:t>“</w:t>
      </w:r>
      <w:r>
        <w:rPr>
          <w:rFonts w:ascii="楷体" w:hAnsi="楷体" w:eastAsia="楷体" w:cs="楷体"/>
          <w:sz w:val="21"/>
        </w:rPr>
        <w:t>锁边</w:t>
      </w:r>
      <w:r>
        <w:rPr>
          <w:sz w:val="21"/>
        </w:rPr>
        <w:t>”</w:t>
      </w:r>
      <w:r>
        <w:rPr>
          <w:rFonts w:ascii="楷体" w:hAnsi="楷体" w:eastAsia="楷体" w:cs="楷体"/>
          <w:sz w:val="21"/>
        </w:rPr>
        <w:t>工程示意图和中国太阳能资源分布图</w:t>
      </w:r>
    </w:p>
    <w:p w14:paraId="7DFD4C1D">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743325" cy="2295525"/>
            <wp:effectExtent l="0" t="0" r="9525" b="9525"/>
            <wp:docPr id="100043" name="图片 100043" descr="@@@6e399676-e8ba-4d16-b194-622347b3d7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6e399676-e8ba-4d16-b194-622347b3d73b"/>
                    <pic:cNvPicPr>
                      <a:picLocks noChangeAspect="1"/>
                    </pic:cNvPicPr>
                  </pic:nvPicPr>
                  <pic:blipFill>
                    <a:blip r:embed="rId29"/>
                    <a:stretch>
                      <a:fillRect/>
                    </a:stretch>
                  </pic:blipFill>
                  <pic:spPr>
                    <a:xfrm>
                      <a:off x="0" y="0"/>
                      <a:ext cx="3743325" cy="2295525"/>
                    </a:xfrm>
                    <a:prstGeom prst="rect">
                      <a:avLst/>
                    </a:prstGeom>
                  </pic:spPr>
                </pic:pic>
              </a:graphicData>
            </a:graphic>
          </wp:inline>
        </w:drawing>
      </w:r>
      <w:r>
        <w:rPr>
          <w:rFonts w:ascii="Times New Roman" w:hAnsi="Times New Roman" w:eastAsia="Times New Roman" w:cs="Times New Roman"/>
          <w:kern w:val="0"/>
          <w:sz w:val="24"/>
          <w:szCs w:val="24"/>
        </w:rPr>
        <w:t>   </w:t>
      </w:r>
      <w:r>
        <w:rPr>
          <w:rFonts w:ascii="Times New Roman" w:hAnsi="Times New Roman" w:eastAsia="Times New Roman" w:cs="Times New Roman"/>
          <w:strike w:val="0"/>
          <w:kern w:val="0"/>
          <w:sz w:val="24"/>
          <w:szCs w:val="24"/>
          <w:u w:val="none"/>
        </w:rPr>
        <w:drawing>
          <wp:inline distT="0" distB="0" distL="114300" distR="114300">
            <wp:extent cx="2828925" cy="2247900"/>
            <wp:effectExtent l="0" t="0" r="9525" b="0"/>
            <wp:docPr id="100045" name="图片 100045" descr="@@@3ee69280-54d0-4d8b-91a6-d78581deac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3ee69280-54d0-4d8b-91a6-d78581deac33"/>
                    <pic:cNvPicPr>
                      <a:picLocks noChangeAspect="1"/>
                    </pic:cNvPicPr>
                  </pic:nvPicPr>
                  <pic:blipFill>
                    <a:blip r:embed="rId30"/>
                    <a:stretch>
                      <a:fillRect/>
                    </a:stretch>
                  </pic:blipFill>
                  <pic:spPr>
                    <a:xfrm>
                      <a:off x="0" y="0"/>
                      <a:ext cx="2828925" cy="2247900"/>
                    </a:xfrm>
                    <a:prstGeom prst="rect">
                      <a:avLst/>
                    </a:prstGeom>
                  </pic:spPr>
                </pic:pic>
              </a:graphicData>
            </a:graphic>
          </wp:inline>
        </w:drawing>
      </w:r>
    </w:p>
    <w:p w14:paraId="35E0751E">
      <w:pPr>
        <w:shd w:val="clear" w:color="auto" w:fill="auto"/>
        <w:spacing w:line="360" w:lineRule="auto"/>
        <w:jc w:val="left"/>
        <w:textAlignment w:val="center"/>
        <w:rPr>
          <w:sz w:val="21"/>
        </w:rPr>
      </w:pPr>
      <w:r>
        <w:rPr>
          <w:sz w:val="21"/>
        </w:rPr>
        <w:t>(1)图中山脉A</w:t>
      </w:r>
      <w:r>
        <w:rPr>
          <w:rFonts w:ascii="Times New Roman" w:hAnsi="Times New Roman" w:eastAsia="Times New Roman" w:cs="Times New Roman"/>
          <w:b w:val="0"/>
          <w:sz w:val="21"/>
          <w:u w:val="single"/>
        </w:rPr>
        <w:t xml:space="preserve">        </w:t>
      </w:r>
      <w:r>
        <w:rPr>
          <w:sz w:val="21"/>
        </w:rPr>
        <w:t>是我国一条重要的地理界线，说出其地理分界意义</w:t>
      </w:r>
      <w:r>
        <w:rPr>
          <w:rFonts w:ascii="Times New Roman" w:hAnsi="Times New Roman" w:eastAsia="Times New Roman" w:cs="Times New Roman"/>
          <w:b w:val="0"/>
          <w:sz w:val="21"/>
          <w:u w:val="single"/>
        </w:rPr>
        <w:t xml:space="preserve">        </w:t>
      </w:r>
      <w:r>
        <w:rPr>
          <w:sz w:val="21"/>
        </w:rPr>
        <w:t>。（至少2条）</w:t>
      </w:r>
    </w:p>
    <w:p w14:paraId="2B911E8E">
      <w:pPr>
        <w:shd w:val="clear" w:color="auto" w:fill="auto"/>
        <w:spacing w:line="360" w:lineRule="auto"/>
        <w:jc w:val="left"/>
        <w:textAlignment w:val="center"/>
        <w:rPr>
          <w:sz w:val="21"/>
        </w:rPr>
      </w:pPr>
      <w:r>
        <w:rPr>
          <w:sz w:val="21"/>
        </w:rPr>
        <w:t>(2)光伏治沙，是在沙漠里“种太阳”。甲、乙所在省区都有丰富的太阳能资源，分析其成因差异。</w:t>
      </w:r>
    </w:p>
    <w:p w14:paraId="3911CD67">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2114550" cy="1504950"/>
            <wp:effectExtent l="0" t="0" r="0" b="0"/>
            <wp:docPr id="100047" name="图片 100047" descr="@@@d2893229-fce9-4616-84fd-8e41f3499a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d2893229-fce9-4616-84fd-8e41f3499aaf"/>
                    <pic:cNvPicPr>
                      <a:picLocks noChangeAspect="1"/>
                    </pic:cNvPicPr>
                  </pic:nvPicPr>
                  <pic:blipFill>
                    <a:blip r:embed="rId31"/>
                    <a:stretch>
                      <a:fillRect/>
                    </a:stretch>
                  </pic:blipFill>
                  <pic:spPr>
                    <a:xfrm>
                      <a:off x="0" y="0"/>
                      <a:ext cx="2114550" cy="1504950"/>
                    </a:xfrm>
                    <a:prstGeom prst="rect">
                      <a:avLst/>
                    </a:prstGeom>
                  </pic:spPr>
                </pic:pic>
              </a:graphicData>
            </a:graphic>
          </wp:inline>
        </w:drawing>
      </w:r>
    </w:p>
    <w:p w14:paraId="217FCF47">
      <w:pPr>
        <w:shd w:val="clear" w:color="auto" w:fill="auto"/>
        <w:spacing w:line="360" w:lineRule="auto"/>
        <w:jc w:val="left"/>
        <w:textAlignment w:val="center"/>
        <w:rPr>
          <w:sz w:val="21"/>
        </w:rPr>
      </w:pPr>
      <w:r>
        <w:rPr>
          <w:sz w:val="21"/>
        </w:rPr>
        <w:t>(3)塔克拉玛干沙漠“锁边”工程示意图中，铁路分布的主要特点是</w:t>
      </w:r>
      <w:r>
        <w:rPr>
          <w:rFonts w:ascii="Times New Roman" w:hAnsi="Times New Roman" w:eastAsia="Times New Roman" w:cs="Times New Roman"/>
          <w:b w:val="0"/>
          <w:sz w:val="21"/>
          <w:u w:val="single"/>
        </w:rPr>
        <w:t xml:space="preserve">        </w:t>
      </w:r>
      <w:r>
        <w:rPr>
          <w:sz w:val="21"/>
        </w:rPr>
        <w:t>。分析塔克拉玛干“锁边”工程对当地发展的有利影响</w:t>
      </w:r>
      <w:r>
        <w:rPr>
          <w:rFonts w:ascii="Times New Roman" w:hAnsi="Times New Roman" w:eastAsia="Times New Roman" w:cs="Times New Roman"/>
          <w:b w:val="0"/>
          <w:sz w:val="21"/>
          <w:u w:val="single"/>
        </w:rPr>
        <w:t xml:space="preserve">        </w:t>
      </w:r>
      <w:r>
        <w:rPr>
          <w:sz w:val="21"/>
        </w:rPr>
        <w:t>。</w:t>
      </w:r>
    </w:p>
    <w:p w14:paraId="05308124">
      <w:pPr>
        <w:shd w:val="clear" w:color="auto" w:fill="auto"/>
        <w:spacing w:line="360" w:lineRule="auto"/>
        <w:jc w:val="left"/>
        <w:textAlignment w:val="center"/>
        <w:rPr>
          <w:sz w:val="21"/>
        </w:rPr>
      </w:pPr>
      <w:r>
        <w:rPr>
          <w:sz w:val="21"/>
        </w:rPr>
        <w:t>30．长江经济带横跨我国东、中、西三大区域，是以长江三角洲、长江中游和成渝三个城市群为主体，多个都市圈贯穿流域的空间发展格局，是具有全球影响力的内河经济带。读下图，回答问题。</w:t>
      </w:r>
    </w:p>
    <w:p w14:paraId="30F176AE">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895725" cy="2466975"/>
            <wp:effectExtent l="0" t="0" r="9525" b="9525"/>
            <wp:docPr id="100049" name="图片 100049" descr="@@@f76c87a4-7545-427a-bb5c-72f1fc8de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f76c87a4-7545-427a-bb5c-72f1fc8de145"/>
                    <pic:cNvPicPr>
                      <a:picLocks noChangeAspect="1"/>
                    </pic:cNvPicPr>
                  </pic:nvPicPr>
                  <pic:blipFill>
                    <a:blip r:embed="rId32"/>
                    <a:stretch>
                      <a:fillRect/>
                    </a:stretch>
                  </pic:blipFill>
                  <pic:spPr>
                    <a:xfrm>
                      <a:off x="0" y="0"/>
                      <a:ext cx="3895725" cy="2466975"/>
                    </a:xfrm>
                    <a:prstGeom prst="rect">
                      <a:avLst/>
                    </a:prstGeom>
                  </pic:spPr>
                </pic:pic>
              </a:graphicData>
            </a:graphic>
          </wp:inline>
        </w:drawing>
      </w:r>
    </w:p>
    <w:p w14:paraId="4B2D2949">
      <w:pPr>
        <w:shd w:val="clear" w:color="auto" w:fill="auto"/>
        <w:spacing w:line="360" w:lineRule="auto"/>
        <w:jc w:val="left"/>
        <w:textAlignment w:val="center"/>
        <w:rPr>
          <w:sz w:val="21"/>
        </w:rPr>
      </w:pPr>
      <w:r>
        <w:rPr>
          <w:sz w:val="21"/>
        </w:rPr>
        <w:t>(1)长江经济带城市分布的特点</w:t>
      </w:r>
      <w:r>
        <w:rPr>
          <w:rFonts w:ascii="Times New Roman" w:hAnsi="Times New Roman" w:eastAsia="Times New Roman" w:cs="Times New Roman"/>
          <w:b w:val="0"/>
          <w:sz w:val="21"/>
          <w:u w:val="single"/>
        </w:rPr>
        <w:t xml:space="preserve">        </w:t>
      </w:r>
      <w:r>
        <w:rPr>
          <w:sz w:val="21"/>
        </w:rPr>
        <w:t>，实现长江经济带上、中、下游经济区的协同发展，主要得益于长江巨大的</w:t>
      </w:r>
      <w:r>
        <w:rPr>
          <w:rFonts w:ascii="Times New Roman" w:hAnsi="Times New Roman" w:eastAsia="Times New Roman" w:cs="Times New Roman"/>
          <w:b w:val="0"/>
          <w:sz w:val="21"/>
          <w:u w:val="single"/>
        </w:rPr>
        <w:t xml:space="preserve">        </w:t>
      </w:r>
      <w:r>
        <w:rPr>
          <w:sz w:val="21"/>
        </w:rPr>
        <w:t>价值。</w:t>
      </w:r>
    </w:p>
    <w:p w14:paraId="7F33B757">
      <w:pPr>
        <w:shd w:val="clear" w:color="auto" w:fill="auto"/>
        <w:spacing w:line="360" w:lineRule="auto"/>
        <w:jc w:val="left"/>
        <w:textAlignment w:val="center"/>
        <w:rPr>
          <w:sz w:val="21"/>
        </w:rPr>
      </w:pPr>
      <w:r>
        <w:rPr>
          <w:sz w:val="21"/>
        </w:rPr>
        <w:t>(2)沪蓉和沪瑞两大运输通道交汇处为</w:t>
      </w:r>
      <w:r>
        <w:rPr>
          <w:rFonts w:ascii="Times New Roman" w:hAnsi="Times New Roman" w:eastAsia="Times New Roman" w:cs="Times New Roman"/>
          <w:b w:val="0"/>
          <w:sz w:val="21"/>
          <w:u w:val="single"/>
        </w:rPr>
        <w:t xml:space="preserve">        </w:t>
      </w:r>
      <w:r>
        <w:rPr>
          <w:sz w:val="21"/>
        </w:rPr>
        <w:t>市，是长江三角洲区域的核心城市。两大运输通道在平原地区多以桥代路，试分析原因</w:t>
      </w:r>
      <w:r>
        <w:rPr>
          <w:rFonts w:ascii="Times New Roman" w:hAnsi="Times New Roman" w:eastAsia="Times New Roman" w:cs="Times New Roman"/>
          <w:b w:val="0"/>
          <w:sz w:val="21"/>
          <w:u w:val="single"/>
        </w:rPr>
        <w:t xml:space="preserve">        </w:t>
      </w:r>
      <w:r>
        <w:rPr>
          <w:sz w:val="21"/>
        </w:rPr>
        <w:t>。</w:t>
      </w:r>
    </w:p>
    <w:p w14:paraId="28662794">
      <w:pPr>
        <w:shd w:val="clear" w:color="auto" w:fill="auto"/>
        <w:spacing w:line="360" w:lineRule="auto"/>
        <w:jc w:val="left"/>
        <w:textAlignment w:val="center"/>
        <w:rPr>
          <w:sz w:val="21"/>
        </w:rPr>
      </w:pPr>
      <w:r>
        <w:rPr>
          <w:sz w:val="21"/>
        </w:rPr>
        <w:t>(3)长江经济带各城市群之间优势互补、互惠互利，结合图示信息，完成长江三角洲城市群与成渝城市群联动的思维导图。</w:t>
      </w:r>
    </w:p>
    <w:p w14:paraId="690161B1">
      <w:pPr>
        <w:shd w:val="clear" w:color="auto" w:fill="auto"/>
        <w:spacing w:line="360" w:lineRule="auto"/>
        <w:jc w:val="center"/>
        <w:textAlignment w:val="center"/>
        <w:rPr>
          <w:sz w:val="21"/>
        </w:rPr>
      </w:pPr>
      <w:r>
        <w:rPr>
          <w:rFonts w:ascii="Times New Roman" w:hAnsi="Times New Roman" w:eastAsia="Times New Roman" w:cs="Times New Roman"/>
          <w:strike w:val="0"/>
          <w:kern w:val="0"/>
          <w:sz w:val="24"/>
          <w:szCs w:val="24"/>
          <w:u w:val="none"/>
        </w:rPr>
        <w:drawing>
          <wp:inline distT="0" distB="0" distL="114300" distR="114300">
            <wp:extent cx="3600450" cy="1219200"/>
            <wp:effectExtent l="0" t="0" r="0" b="0"/>
            <wp:docPr id="100051" name="图片 100051" descr="@@@0f4a87a3-fe1b-4bf8-819c-86644ea64db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0f4a87a3-fe1b-4bf8-819c-86644ea64dbd"/>
                    <pic:cNvPicPr>
                      <a:picLocks noChangeAspect="1"/>
                    </pic:cNvPicPr>
                  </pic:nvPicPr>
                  <pic:blipFill>
                    <a:blip r:embed="rId33"/>
                    <a:stretch>
                      <a:fillRect/>
                    </a:stretch>
                  </pic:blipFill>
                  <pic:spPr>
                    <a:xfrm>
                      <a:off x="0" y="0"/>
                      <a:ext cx="3600450" cy="1219200"/>
                    </a:xfrm>
                    <a:prstGeom prst="rect">
                      <a:avLst/>
                    </a:prstGeom>
                  </pic:spPr>
                </pic:pic>
              </a:graphicData>
            </a:graphic>
          </wp:inline>
        </w:drawing>
      </w:r>
    </w:p>
    <w:p w14:paraId="6703F24B">
      <w:pPr>
        <w:shd w:val="clear" w:color="auto" w:fill="auto"/>
        <w:spacing w:line="360" w:lineRule="auto"/>
        <w:jc w:val="left"/>
        <w:textAlignment w:val="center"/>
        <w:rPr>
          <w:sz w:val="21"/>
        </w:rPr>
      </w:pPr>
      <w:r>
        <w:rPr>
          <w:sz w:val="21"/>
        </w:rPr>
        <w:t>①</w:t>
      </w:r>
      <w:r>
        <w:rPr>
          <w:rFonts w:ascii="Times New Roman" w:hAnsi="Times New Roman" w:eastAsia="Times New Roman" w:cs="Times New Roman"/>
          <w:b w:val="0"/>
          <w:sz w:val="21"/>
          <w:u w:val="single"/>
        </w:rPr>
        <w:t xml:space="preserve">        </w:t>
      </w:r>
      <w:r>
        <w:rPr>
          <w:sz w:val="21"/>
        </w:rPr>
        <w:t>②</w:t>
      </w:r>
      <w:r>
        <w:rPr>
          <w:rFonts w:ascii="Times New Roman" w:hAnsi="Times New Roman" w:eastAsia="Times New Roman" w:cs="Times New Roman"/>
          <w:b w:val="0"/>
          <w:sz w:val="21"/>
          <w:u w:val="single"/>
        </w:rPr>
        <w:t xml:space="preserve">        </w:t>
      </w:r>
    </w:p>
    <w:p w14:paraId="360B038C">
      <w:pPr>
        <w:shd w:val="clear" w:color="auto" w:fill="auto"/>
        <w:spacing w:line="360" w:lineRule="auto"/>
        <w:jc w:val="left"/>
        <w:textAlignment w:val="center"/>
        <w:rPr>
          <w:sz w:val="21"/>
        </w:rPr>
      </w:pPr>
      <w:r>
        <w:rPr>
          <w:sz w:val="21"/>
        </w:rPr>
        <w:t>(4)“长江三角洲地区是长江经济带的龙头，不仅要在经济发展上走在前列，也要在生态保护和建设上带好头”，总书记对长三角地区生态保护提出明确要求。请为该地区绿色发展提出合理化建议。（至少2条）</w:t>
      </w:r>
      <w:bookmarkStart w:id="0" w:name="_GoBack"/>
      <w:bookmarkEnd w:id="0"/>
    </w:p>
    <w:sectPr>
      <w:headerReference r:id="rId3" w:type="default"/>
      <w:footerReference r:id="rId5" w:type="default"/>
      <w:headerReference r:id="rId4" w:type="even"/>
      <w:footerReference r:id="rId6" w:type="even"/>
      <w:pgSz w:w="11907" w:h="16839"/>
      <w:pgMar w:top="1440" w:right="1800" w:bottom="1440" w:left="1800" w:header="851" w:footer="425"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4F5CC2">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E02CD">
    <w:pPr>
      <w:jc w:val="center"/>
    </w:pPr>
    <w:r>
      <w:rPr>
        <w:rFonts w:hint="eastAsia"/>
      </w:rPr>
      <w:t>答案第</w:t>
    </w:r>
    <w:r>
      <w:fldChar w:fldCharType="begin"/>
    </w:r>
    <w:r>
      <w:instrText xml:space="preserve"> =</w:instrText>
    </w:r>
    <w:r>
      <w:fldChar w:fldCharType="begin"/>
    </w:r>
    <w:r>
      <w:instrText xml:space="preserve"> page </w:instrText>
    </w:r>
    <w:r>
      <w:fldChar w:fldCharType="separate"/>
    </w:r>
    <w:r>
      <w:instrText xml:space="preserve">1</w:instrText>
    </w:r>
    <w:r>
      <w:fldChar w:fldCharType="end"/>
    </w:r>
    <w:r>
      <w:instrText xml:space="preserve"> </w:instrText>
    </w:r>
    <w:r>
      <w:fldChar w:fldCharType="separate"/>
    </w:r>
    <w:r>
      <w:t>1</w:t>
    </w:r>
    <w:r>
      <w:fldChar w:fldCharType="end"/>
    </w:r>
    <w:r>
      <w:rPr>
        <w:rFonts w:hint="eastAsia"/>
      </w:rPr>
      <w:t>页，共</w:t>
    </w:r>
    <w:r>
      <w:fldChar w:fldCharType="begin"/>
    </w:r>
    <w:r>
      <w:instrText xml:space="preserve"> </w:instrText>
    </w:r>
    <w:r>
      <w:rPr>
        <w:rFonts w:hint="eastAsia"/>
      </w:rPr>
      <w:instrText xml:space="preserve">=</w:instrText>
    </w:r>
    <w:r>
      <w:fldChar w:fldCharType="begin"/>
    </w:r>
    <w:r>
      <w:instrText xml:space="preserve"> sectionpages </w:instrText>
    </w:r>
    <w:r>
      <w:fldChar w:fldCharType="separate"/>
    </w:r>
    <w:r>
      <w:instrText xml:space="preserve">2</w:instrText>
    </w:r>
    <w:r>
      <w:fldChar w:fldCharType="end"/>
    </w:r>
    <w:r>
      <w:instrText xml:space="preserve"> </w:instrText>
    </w:r>
    <w:r>
      <w:fldChar w:fldCharType="separate"/>
    </w:r>
    <w:r>
      <w:t>2</w:t>
    </w:r>
    <w:r>
      <w:fldChar w:fldCharType="end"/>
    </w:r>
    <w:r>
      <w:rPr>
        <w:rFonts w:hint="eastAsia"/>
      </w:rPr>
      <w:t>页</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829978"/>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DF1CF94"/>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232A6"/>
    <w:rsid w:val="00043B54"/>
    <w:rsid w:val="00065CD2"/>
    <w:rsid w:val="001D7A06"/>
    <w:rsid w:val="00284433"/>
    <w:rsid w:val="002A1EC6"/>
    <w:rsid w:val="002E035E"/>
    <w:rsid w:val="003F38F2"/>
    <w:rsid w:val="004E46D8"/>
    <w:rsid w:val="00537201"/>
    <w:rsid w:val="0064153B"/>
    <w:rsid w:val="006A4C40"/>
    <w:rsid w:val="006B16C5"/>
    <w:rsid w:val="00776133"/>
    <w:rsid w:val="00811C76"/>
    <w:rsid w:val="00855687"/>
    <w:rsid w:val="008C07DE"/>
    <w:rsid w:val="009E611B"/>
    <w:rsid w:val="00A30CCE"/>
    <w:rsid w:val="00AC3E9C"/>
    <w:rsid w:val="00BC2225"/>
    <w:rsid w:val="00BC4F14"/>
    <w:rsid w:val="00BC62FB"/>
    <w:rsid w:val="00BF535F"/>
    <w:rsid w:val="00C806B0"/>
    <w:rsid w:val="00E476EE"/>
    <w:rsid w:val="00EF035E"/>
    <w:rsid w:val="00F16B29"/>
    <w:rsid w:val="00FA429B"/>
    <w:rsid w:val="3CC5197C"/>
    <w:rsid w:val="5D54553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unhideWhenUsed/>
    <w:qFormat/>
    <w:uiPriority w:val="99"/>
    <w:pPr>
      <w:tabs>
        <w:tab w:val="center" w:pos="4153"/>
        <w:tab w:val="right" w:pos="8306"/>
      </w:tabs>
      <w:snapToGrid w:val="0"/>
      <w:jc w:val="left"/>
    </w:pPr>
    <w:rPr>
      <w:sz w:val="18"/>
      <w:szCs w:val="18"/>
    </w:rPr>
  </w:style>
  <w:style w:type="paragraph" w:styleId="3">
    <w:name w:val="header"/>
    <w:basedOn w:val="1"/>
    <w:link w:val="6"/>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99"/>
    <w:rPr>
      <w:sz w:val="18"/>
      <w:szCs w:val="18"/>
    </w:rPr>
  </w:style>
  <w:style w:type="character" w:customStyle="1" w:styleId="7">
    <w:name w:val="页脚 Char"/>
    <w:basedOn w:val="5"/>
    <w:link w:val="2"/>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5" Type="http://schemas.openxmlformats.org/officeDocument/2006/relationships/fontTable" Target="fontTable.xml"/><Relationship Id="rId34" Type="http://schemas.openxmlformats.org/officeDocument/2006/relationships/customXml" Target="../customXml/item1.xml"/><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header" Target="header1.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jpeg"/><Relationship Id="rId22" Type="http://schemas.openxmlformats.org/officeDocument/2006/relationships/image" Target="media/image15.png"/><Relationship Id="rId21" Type="http://schemas.openxmlformats.org/officeDocument/2006/relationships/image" Target="media/image14.png"/><Relationship Id="rId20" Type="http://schemas.openxmlformats.org/officeDocument/2006/relationships/image" Target="media/image13.png"/><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DFBD8B74-E658-41D0-A583-9C5836944D7F}">
  <ds:schemaRefs/>
</ds:datastoreItem>
</file>

<file path=docProps/app.xml><?xml version="1.0" encoding="utf-8"?>
<Properties xmlns="http://schemas.openxmlformats.org/officeDocument/2006/extended-properties" xmlns:vt="http://schemas.openxmlformats.org/officeDocument/2006/docPropsVTypes">
  <Template>Normal.dotm</Template>
  <Pages>12</Pages>
  <Words>3812</Words>
  <Characters>3955</Characters>
  <Lines>0</Lines>
  <Paragraphs>0</Paragraphs>
  <TotalTime>7</TotalTime>
  <ScaleCrop>false</ScaleCrop>
  <LinksUpToDate>false</LinksUpToDate>
  <CharactersWithSpaces>4419</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creator>组卷网zujuan.xkw.com</dc:creator>
  <cp:lastModifiedBy>WPS_1767008123</cp:lastModifiedBy>
  <dcterms:modified xsi:type="dcterms:W3CDTF">2026-01-22T09:39:57Z</dcterms:modified>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preprocessed">
    <vt:lpwstr>1</vt:lpwstr>
  </property>
  <property fmtid="{D5CDD505-2E9C-101B-9397-08002B2CF9AE}" pid="3" name="version">
    <vt:lpwstr>19b7a4c8aee44333a1ff55e54ff76853mtkzoty4ody5oq</vt:lpwstr>
  </property>
  <property fmtid="{D5CDD505-2E9C-101B-9397-08002B2CF9AE}" pid="4" name="KSOTemplateDocerSaveRecord">
    <vt:lpwstr>eyJoZGlkIjoiZGExZDA5NzQyNWQ5NjRkNzRmNzZmYmJjNmQ3NTEyNGEiLCJ1c2VySWQiOiIxNzg3MTg0NjQzIn0=</vt:lpwstr>
  </property>
  <property fmtid="{D5CDD505-2E9C-101B-9397-08002B2CF9AE}" pid="5" name="KSOProductBuildVer">
    <vt:lpwstr>2052-12.1.0.24657</vt:lpwstr>
  </property>
  <property fmtid="{D5CDD505-2E9C-101B-9397-08002B2CF9AE}" pid="6" name="ICV">
    <vt:lpwstr>F06E60A1D918497283936779C9A04EAF_12</vt:lpwstr>
  </property>
</Properties>
</file>