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F3B7496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1．D【解析】读图1可知，根据图中手机导航显示的路线以及图中标注的“北、南、西、东”四个方向判断可知，红色沂蒙山展室位于潍坊市区的西南方向。D正确，排除ABC。故选D。</w:t>
      </w:r>
    </w:p>
    <w:p w14:paraId="383BF531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2．C【解析】根据题干“暑假期间，某日上午8：00贝贝乘坐大巴车从潍坊市区出发，到沂蒙山区参加红色研学活动”可知，潍坊市和沂蒙山区都位于北半球；由图1可知，全程需要3小时11分钟；根据所学知识可知，此时，太阳直射北半球，北半球日出东北，沿途太阳大致在东南方向；由图1判断可知，沂蒙山区位于潍坊市区的西南方向；因此，为免受阳光长时间照射且能欣赏窗外风景，大巴车座位较好的是右侧靠窗。C正确，排除ABD。故选C。</w:t>
      </w:r>
    </w:p>
    <w:p w14:paraId="47DDC07C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3．A【解析】读图2结合所学知识可知，岱崮地貌顶部平坦开阔；顶部周围为陡崖，地形陡峭；而其下部则地形坡度较小，且越往下坡度越缓，A等高线地形图符合题意，A正确。其余三个选项都不符合岱崮地貌特征，排除BCD。故选A。</w:t>
      </w:r>
    </w:p>
    <w:p w14:paraId="37D8B347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4．C【解析】读图，根据逻辑关系，首先需要搭建实验中的地形模拟装置，即作为山脉的挡板，这是整个实验的基础设置。在地形设置完成后，放置产生 “气流”（白雾）的源头，即装有干冰的烧杯，确定其相对于山脉的位置。干冰遇水会迅速升华产生大量白雾，这些白雾将作为模拟气流的介质，此时实验所需的 “气流” 形成。最后通过吹风机制造风力，驱动白雾移动，从而观察白雾（模拟气流）遇到挡板（模拟山脉）时的运动状态。因此正确的顺序是②③①④，C正确，ABD错误。故选C。</w:t>
      </w:r>
    </w:p>
    <w:p w14:paraId="6F03B20C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5．B【解析】东非高原草原成因是赤道附近的高海拔（地势高、气温低，降水减少），与地形阻挡无关，A错误；巴塔哥尼亚高原荒漠的成因，位于南美洲南部，西侧是高大的安第斯山脉，盛行西风从太平洋带来湿润气流，但受安第斯山脉阻挡，迎风坡（智利西部）降水丰富，而背风坡的巴塔哥尼亚高原气流下沉，降水稀少，形成荒漠，这与实验中“挡板（山脉）阻挡气流导致背风坡干燥”的原理完全一致，B正确；马来半岛雨林成因是全年高温多雨，与地形无关，C错误；撒哈拉沙漠成因是下沉气流干燥，与地形无关。故选B。</w:t>
      </w:r>
    </w:p>
    <w:p w14:paraId="62118902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6．D【解析】尼罗河每年6月至9月为泛滥季，等洪水退去后，人们开始进行农业生产，所以农作物播种时间是11-12月，ABC错误，D正确。</w:t>
      </w:r>
    </w:p>
    <w:p w14:paraId="128C7489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7．C【解析】根据所学可知，埃及尼罗河沿岸种植的主要经济作物是棉花，种植历史悠久，可可、枣椰树、油橄榄不是埃及的主要经济作物，ABD错误，C正确。故选C。</w:t>
      </w:r>
    </w:p>
    <w:p w14:paraId="2A9FB851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8．A【解析】阿斯旺大坝修建后，尼罗河下游河水不再定时泛滥，由于该地区依赖尼罗河水源进行农业灌溉，不当的灌溉方法导致地下水位上升，加之这一区域蒸发量很大，盐分逐渐在地表积累，出现土地盐碱化，不会出现土地荒漠化，A正确，B错误；尼罗河三角洲地势平坦，水土流失不是当地的生态问题，C错误；尼罗河三角洲地区主要以农业耕地为主，草场面积相对较小，D错误。故选A。</w:t>
      </w:r>
    </w:p>
    <w:p w14:paraId="5E5DB524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9．B【解析】北极地区气候复杂，虽然部分海域可能因地形等因素风力相对较小，但整体而言，北极航线沿线风力并不一定小，A错误；读图可见，航行路程明显短些，B正确；北极地区存在极昼和极夜现象，白昼时间长描述不准确，C错误；北极航线的海域环境复杂，航行速度并不一定比传统航线快，D错误。故选B。</w:t>
      </w:r>
    </w:p>
    <w:p w14:paraId="632993BA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10．B【解析】降水并不是影响海冰的最主要因素，A错误；有北大西洋暖流流经，气温增高，海冰较少，B正确；其所处纬度并不低，C错误；科考不会影响海冰的多少，D错误。故选B。</w:t>
      </w:r>
    </w:p>
    <w:p w14:paraId="5577BE3A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11．C【解析】11．读2022年我国草莓产量前十省份图可知，长江流域草莓产量最大省份是江苏省，简称苏，草莓产量占全国比重14.57%，C正确；山东省简称鲁，不是长江流域的省份，排除A；四川省简称川或蜀，草莓产量占全国比重4.28%，排除B；安徽省简称皖，草莓产量占全国比重9.80%，排除D。故选C。</w:t>
      </w:r>
    </w:p>
    <w:p w14:paraId="56C84877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12．B【解析】读日光温室立体草莓种植图结合所学知识可知，可以利用温室内的空气流动，保持温度均匀，减少热量散失，提高温度；立体种植可以充分利用温室内的垂直空间，增加单位面积的种植密度，提高土地利用率，节约土地，②④正确。改善光照和水分不是日光温室立体草莓种植技术的主要作用，排除①③。根据题意，故选B。</w:t>
      </w:r>
    </w:p>
    <w:p w14:paraId="7150C2BB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13．C【解析】观察等高线图可知，等高距是10米。根据等高线数值判断，村落所在区域等高线数值在230-240米，昂山的海拔是290-300米。最大相对高差是昂山海拔最大值减去村落海拔最小值，即300−230=70米，最小相对高差是昂山海拔最小值减去村落海拔最大值，即290−240=50，所以相对高差范围是50-70米，可能是69米，C正确，ABD错误，故选C。</w:t>
      </w:r>
    </w:p>
    <w:p w14:paraId="59723329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14．D【解析】防御外敌一般是通过修建城墙、堡垒等设施，天井式布置对防御外敌作用不大，A错误；排水防涝主要依靠排水系统、房屋坡度等，天井式布置不是主要为了排水防涝，B错误；该地位于湖南省，属于亚热带地区，气候较温暖，不需要特别御寒保暖，C错误；天井式布置可以让室内获得更好的通风和采光条件，适应当地的气候环境，体现人地和谐，D正确。故选D。</w:t>
      </w:r>
    </w:p>
    <w:p w14:paraId="206194F1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15．B【解析】还原传统景观是修复的一个结果，但不是主要目的，A错误；传统村落的遗址遗迹承载着地域文化，修复它们主要是为了文化传承与保护，让独特的地域文化能延续下去，助力乡村振兴，B正确；复遗址遗迹对提升生活品质有一定作用，但不是主要目的，C错误；便于休闲和祭祀只是修复后的部分功能，不是主要目的，D错误。故选B。</w:t>
      </w:r>
    </w:p>
    <w:p w14:paraId="50A553AB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16．A【解析】读图文信息并根据所学可知，秧歌、手绢是我国北方地区极具代表性的民俗文化形式，像东北等地，扭秧歌是传统民俗活动，所以该节目展示的地域文化属于北方地区，A正确；南方地区民俗文化有赛龙舟、岭南民俗等，与秧歌、手绢文化特征不同，B错误；西北地区民俗文化多为信天游、花儿等，和秧歌、手绢关联小，C错误；青藏地区民俗文化以藏戏、转山等为主，与秧歌、手绢等文化形式差异大，D错误。故选A。</w:t>
      </w:r>
    </w:p>
    <w:p w14:paraId="0B777568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17．D【解析】读图文信息并根据所学可知，智能机器人企业属于高科技制造业，其发展与农业基础关联极小，A错误；智能机器人制造对自然资源依赖度低，关键不在自然资源，B错误；自然环境对智能机器人企业分布影响较小，不是主要决定因素，C错误；智能机器人制造是高科技产业，研发、生产需大量科技人才，企业多分布在科技人才富集区域，D正确。故选D。</w:t>
      </w:r>
    </w:p>
    <w:p w14:paraId="0C633F3F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18．C【解析】由材料可知，当日济南有降雪天气。天气符号①代表霜冻，②代表台风，③代表降雪，④代表雾。所以表示该日济南天气状况的天气符号是C。故选C。</w:t>
      </w:r>
    </w:p>
    <w:p w14:paraId="04174B63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19．B【解析】结合山东省3月2日11-14时降雪分布图，潍坊的降雪主要集中在西部。潍坊西部多山地地形，冷暖空气相遇时，受地形抬升作用，水汽易凝结形成降雪，所以影响因素是地形，B正确、CD错误。海陆位置主要影响降水的海陆分布差异，此处降雪差异主要由地形导致，A错误。故选B。</w:t>
      </w:r>
    </w:p>
    <w:p w14:paraId="3745A6CC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20．A【解析】此次自然灾害是强降雪，中学生能力有限。强降雪时，中学生应尽量减少外出活动，避免遭遇道路结冰、积雪过厚等带来的危险，A正确；积极抢救受灾人员、立刻抢修基础设施、加强开展灾害监测这些是专业救援人员或相关部门的工作，中学生不具备相应能力和职责，B、C、D错误。故选A。</w:t>
      </w:r>
    </w:p>
    <w:p w14:paraId="3ED0F7D1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21．(1)马六甲     太平     印度</w:t>
      </w:r>
    </w:p>
    <w:p w14:paraId="0047D7BD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(2)冬季；冬季我国沿海地区盛行偏北风，进入印度洋，该海域盛行东北季风，船队在航行过程中顺风顺水，节省人力，航行速度较快。</w:t>
      </w:r>
    </w:p>
    <w:p w14:paraId="3776D9C8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(3)南方地区；古里地区是热带季风气候，全年高温，降水丰沛；我国南方地区水热充足，雨热同期，气候条件与古里地区相似。</w:t>
      </w:r>
    </w:p>
    <w:p w14:paraId="0B3B6A4F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(4)有利于加强国际经济合作，推动经济全球化，促进全球经济发展。</w:t>
      </w:r>
    </w:p>
    <w:p w14:paraId="4386934F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【详解】（1）从郑和下西洋路线图能看出，A是马六甲海峡，它位于马来半岛与苏门答腊岛之间，东侧连接太平洋，西侧连接印度洋，是郑和下西洋重要通道，为东西方文化交流和贸易往来提供便利。</w:t>
      </w:r>
    </w:p>
    <w:p w14:paraId="6B7A732B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（2）郑和船队从刘家港出发的季节为冬季，原因是受海陆热力性质差异影响，冬季亚欧大陆形成冷高压，海洋为相对低压，风从陆地吹向海洋形成偏北风。冬季我国沿海地区盛行偏北风，进入印度洋，该海域盛行东北季风，帆船顺风航行时，风力推动其前进，能提高航速，减少动力消耗，节省人力，降低成本。</w:t>
      </w:r>
    </w:p>
    <w:p w14:paraId="7E32DDEA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（3）由图及所学知识可知，古印度古里是热带季风气候，全年高温，降水丰沛；我国秦岭 - 淮河以南的南方地区多为亚热带季风气候，云南南部、海南岛等地是热带季风气候，水热充足，雨热同期，气候条件与古里地区相似，适合胡椒的生长。而北方、西北、青藏地区的气候条件（如低温、干旱、高寒等）不利于胡椒生长。</w:t>
      </w:r>
    </w:p>
    <w:p w14:paraId="057E4190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（4）“一带一路”倡议对推动全球经济发展的意义：促进沿线国家贸易往来、投资合作，有利于加强国际经济合作，推动区域经济一体化和经济全球化；有利于增进各国人民了解，促进旅游等文化产业发展，文化融合催生创新，为经济发展注入新动力。有利于减少贸易壁垒，推动贸易自由化，如建立自贸区，扩大贸易规模，促进全球贸易平衡和经济发展。</w:t>
      </w:r>
    </w:p>
    <w:p w14:paraId="22D93406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22．(1)该地降水多，地势低洼，易发生洪涝；开挖深沟利于排水泄洪，堆泥成垛用于种植农作物。</w:t>
      </w:r>
    </w:p>
    <w:p w14:paraId="6E9F3209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(2)秦岭     西安</w:t>
      </w:r>
    </w:p>
    <w:p w14:paraId="7056339B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(3)风能是可再生能源，清洁无污染。</w:t>
      </w:r>
    </w:p>
    <w:p w14:paraId="60EFBCDF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(4)霍尔果斯位于上海的西侧，越往西方时间越晚；霍尔果斯比上海的纬度更高，夏季越往北，昼越长。</w:t>
      </w:r>
    </w:p>
    <w:p w14:paraId="7F46DBD4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【详解】（1）由图可知，长江中下游平原部分区域地势低平、降水丰富，雨季易积水成涝。垛田通过开挖深沟抬高农田高度，利于排水泄洪，堆泥成垛用于种植农作物，沟—垛系统能实现多种经营，提高农业综合效益，体现因地制宜原则。</w:t>
      </w:r>
    </w:p>
    <w:p w14:paraId="778EAC47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（2）由所学知识可知，秦岭—淮河一线是我国南北分界线，312国道从上海向西北会跨越南北分界秦岭。图中A城市是陕西省会西安，它是历史文化名城，有兵马俑、古城墙等丰富历史文化遗迹。</w:t>
      </w:r>
    </w:p>
    <w:p w14:paraId="021E4295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（3）传统能源如煤炭、石油在开采、使用中会产生大量污染物，风能发电清洁无污染。煤炭、石油等化石能源储量有限，属不可再生能源，风能因大气运动产生，只要太阳辐射存在就会持续，是可再生的。</w:t>
      </w:r>
    </w:p>
    <w:p w14:paraId="31037CC3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（4）我国领土东西跨经度约62°，经度每隔15°地方时相差1小时。东边地区时刻早，上海相对霍尔果斯偏东，地方时更早，霍尔果斯位于上海的西侧，越往西方时间越晚，当东八区（北京时间）22：00时，霍尔果斯（位于东五区）区时为19：00。夏季，太阳直射北半球，北半球昼长夜短，越往北昼越长。霍尔果斯比上海的纬度更高，夏季昼更长。所以出现上海天黑、霍尔果斯白天的现象。</w:t>
      </w:r>
    </w:p>
    <w:p w14:paraId="4005C508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23．(1)</w:t>
      </w: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1876425" cy="1685925"/>
            <wp:effectExtent l="0" t="0" r="9525" b="9525"/>
            <wp:docPr id="223702431" name="图片 223702431" descr="@@@9f638fd0-02b1-4831-a94e-60595847106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3702431" name="图片 223702431" descr="@@@9f638fd0-02b1-4831-a94e-60595847106c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876425" cy="1685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895D949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(2)新西兰位于印度洋板块和太平洋板块的交界处，受板块碰撞挤压的影响，多山地，海拔高，气温低，冰雪多。</w:t>
      </w:r>
    </w:p>
    <w:p w14:paraId="0A26A6BF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(3)新西兰位于南半球，季节与我国相反，可以满足我国车企夏季进行寒区汽车试验的需求；新西兰纬度较高，气温较低；新西兰是岛国，海运发达。</w:t>
      </w:r>
    </w:p>
    <w:p w14:paraId="1CDDF3E0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【详解】（1）图中横坐标表示月份，纵坐标左侧表示气温，右侧表示降水；读新西兰北岛甲城市月平均气温和降水资料表格数据，绘制纵坐标降水信息和气温年变化曲线，如下：</w:t>
      </w:r>
    </w:p>
    <w:p w14:paraId="1484BB74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2057400" cy="1857375"/>
            <wp:effectExtent l="0" t="0" r="0" b="9525"/>
            <wp:docPr id="1088004118" name="图片 1088004118" descr="@@@670acdec-6593-4742-b6e2-a33c05be16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88004118" name="图片 1088004118" descr="@@@670acdec-6593-4742-b6e2-a33c05be1644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057400" cy="1857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B347F55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（2）读全球板块分布及新西兰的地理位置图可知，新西兰位于印度洋板块和太平洋板块的交界处，受板块碰撞挤压的影响，多山地，海拔高，气温低，冰雪多，为寒区试验场提供了低温、多雪峰的天然测试环境，可支持冰雪路面、陡坡等多场景测试需求。</w:t>
      </w:r>
    </w:p>
    <w:p w14:paraId="3FF534A3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（3）读新西兰的地理位置图可知，新西兰位于南半球，季节与我国相反，可以满足我国车企夏季进行寒区汽车试验的需求，使得我国车企可在国内寒区试验场非理想时段继续开展测试，实现全年研发周期无缝衔接；新西兰纬度较高，气温较低，冰雪多；新西兰是岛国，作为远离大陆的岛屿国家，新西兰具备较少的人类活动干扰和洁净空气环境，有利于智能网联汽车传感器在高寒条件下的精准数据采集，海运发达。</w:t>
      </w:r>
    </w:p>
    <w:p w14:paraId="45C1E3AC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24．(1)江南丘陵、云贵高原、四川盆地、黄土高原</w:t>
      </w:r>
    </w:p>
    <w:p w14:paraId="23AAA04D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(2)     长江水系     珠江水系     以喀斯特地貌为主，地表崎岖破碎</w:t>
      </w:r>
    </w:p>
    <w:p w14:paraId="348C621F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(3)流经亚热带季风气候区，河流流量大，汛期长；地处横断山区及四川盆地边缘，落差大，水流急，水能资源丰富；含沙量相对较小；无结冰期。</w:t>
      </w:r>
    </w:p>
    <w:p w14:paraId="5A0CC983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(4)高原反应；雪崩；道路险峻，积雪覆盖易迷路；易陷入泥潭；饮用腐殖质水易中毒；缺乏御寒物资；粮食和药品短缺，体力严重透支等。</w:t>
      </w:r>
    </w:p>
    <w:p w14:paraId="03277AB2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(5)长征是人类历史上的壮丽史诗，伟大的长征精神蕴含着坚定的理想信念、不怕牺牲的革命意志、团结互助的集体主义精神和克服万难的奋斗精神。作为新时代青年，我们应当铭记历史，传承长征精神：在学习中，不怕困难，勇于探索，以坚韧不拔的毅力面对挑战；在生活中，树立远大理想，心系国家发展，将个人成长与民族复兴相结合；面对挫折时，保持乐观心态，团结协作，勇于担当时代赋予的使命。正如习近平总书记所说，每一代人有每一代人的长征路。我们要以长征精神为指引，在实现中华民族伟大复兴的新征程上，脚踏实地，奋勇前行，让青春在奉献中绽放光彩！</w:t>
      </w:r>
    </w:p>
    <w:p w14:paraId="13322D8F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bookmarkStart w:id="0" w:name="_GoBack"/>
      <w:bookmarkEnd w:id="0"/>
      <w:r>
        <w:rPr>
          <w:sz w:val="21"/>
        </w:rPr>
        <w:t>【详解】（1）中央红军长征经过的主要地形区包括：江南丘陵（起点瑞金）；云贵高原（途经贵州、云南，地形崎岖，多喀斯特地貌）；四川盆地（穿越四川，如强渡大渡河、飞夺泸定桥等事件）；黄土高原（终点陕北，如吴起镇会师）。</w:t>
      </w:r>
    </w:p>
    <w:p w14:paraId="76DF2081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（2）南岭是长江水系和珠江水系的分水岭。乌蒙山所在地形区属于云贵高原，以喀斯特地貌为主，地表崎岖破碎，多山间盆地，地势起伏大，海拔较高，多在2000米以上。</w:t>
      </w:r>
    </w:p>
    <w:p w14:paraId="574843A8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（3）气候与降水：流经亚热带季风气候区，降水集中在夏季，河流流量大，汛期长，夏汛为主；地形影响：地处横断山区及四川盆地边缘，山高谷深，落差极大，水流湍急，水能资源丰富；植被与含沙量：流域内植被覆盖率较高（部分区域受人类活动影响），含沙量相对较小；结冰期：因地处亚热带，冬季气温高于0℃，无结冰期。</w:t>
      </w:r>
    </w:p>
    <w:p w14:paraId="199DC0BC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（4）红军翻越大雪山、过草地可能遇到的困难：①自然环境恶劣：大雪山：海拔高，空气稀薄，缺氧导致呼吸困难、高原反应；气温极低，积雪深厚，易发生雪崩；道路险峻，积雪覆盖易迷路；松潘草地：沼泽密布，泥泞不堪，行走困难，易陷入泥潭；水源多为腐殖质水，饮用易中毒；天气多变，昼夜温差大，夜间寒冷，缺乏御寒物资；粮食和药品短缺，体力严重透支。②生存物资匮乏：衣物单薄、粮食不足、御寒装备短缺，伤病员难以救治。</w:t>
      </w:r>
    </w:p>
    <w:p w14:paraId="54D1594D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（5）①深刻理解“长征精神”的内涵：坚定理想信念、不怕牺牲、紧密团结、同人民群众生死相依、患难与共、艰苦奋斗、百折不挠、自强不息等。习近平主席指出：每一代人有每一代人的长征路，每一代人都要走好自己的长征路。②准确把握“新长征路”的时代内涵：结合习近平主席的讲话，明确我们这一代人的长征，就是要实现“两个一百年”奋斗目标、实现中华民族伟大复兴的中国梦。③紧密结合“研学”实践：联系本次红色文化研学活动，说说你是如何通过研学加深了对长征精神的理解的。④清晰规划“个人在新长征路上的奋勇前进”：作为新时代的青少年，你肩负着怎样的历史使命？你打算如何在日常学习、生活和未来的工作中，弘扬和践行长征精神？具体可以从哪些方面“奋勇前进”？（例如：学习知识、锤炼品格、服务社会、勇于创新、艰苦奋斗等）</w:t>
      </w:r>
    </w:p>
    <w:p w14:paraId="3F604C9A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</w:p>
    <w:p w14:paraId="5DB225FF"/>
    <w:sectPr>
      <w:headerReference r:id="rId3" w:type="default"/>
      <w:footerReference r:id="rId5" w:type="default"/>
      <w:headerReference r:id="rId4" w:type="even"/>
      <w:footerReference r:id="rId6" w:type="even"/>
      <w:pgSz w:w="11907" w:h="16839"/>
      <w:pgMar w:top="1440" w:right="1800" w:bottom="1440" w:left="1800" w:header="851" w:footer="425" w:gutter="0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6624DC9">
    <w:pPr>
      <w:jc w:val="center"/>
    </w:pPr>
    <w:r>
      <w:rPr>
        <w:rFonts w:hint="eastAsia"/>
      </w:rPr>
      <w:t>答案第</w:t>
    </w:r>
    <w:r>
      <w:fldChar w:fldCharType="begin"/>
    </w:r>
    <w:r>
      <w:instrText xml:space="preserve"> =</w:instrText>
    </w:r>
    <w:r>
      <w:fldChar w:fldCharType="begin"/>
    </w:r>
    <w:r>
      <w:instrText xml:space="preserve"> page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</w:instrText>
    </w:r>
    <w:r>
      <w:rPr>
        <w:rFonts w:hint="eastAsia"/>
      </w:rPr>
      <w:instrText xml:space="preserve">=</w:instrText>
    </w:r>
    <w:r>
      <w:fldChar w:fldCharType="begin"/>
    </w:r>
    <w:r>
      <w:instrText xml:space="preserve"> sectionpages </w:instrText>
    </w:r>
    <w:r>
      <w:fldChar w:fldCharType="separate"/>
    </w:r>
    <w:r>
      <w:instrText xml:space="preserve"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A0D76B3">
    <w:pPr>
      <w:jc w:val="center"/>
    </w:pPr>
    <w:r>
      <w:rPr>
        <w:rFonts w:hint="eastAsia"/>
      </w:rPr>
      <w:t>答案第</w:t>
    </w:r>
    <w:r>
      <w:fldChar w:fldCharType="begin"/>
    </w:r>
    <w:r>
      <w:instrText xml:space="preserve"> =</w:instrText>
    </w:r>
    <w:r>
      <w:fldChar w:fldCharType="begin"/>
    </w:r>
    <w:r>
      <w:instrText xml:space="preserve"> page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</w:instrText>
    </w:r>
    <w:r>
      <w:rPr>
        <w:rFonts w:hint="eastAsia"/>
      </w:rPr>
      <w:instrText xml:space="preserve">=</w:instrText>
    </w:r>
    <w:r>
      <w:fldChar w:fldCharType="begin"/>
    </w:r>
    <w:r>
      <w:instrText xml:space="preserve"> sectionpages </w:instrText>
    </w:r>
    <w:r>
      <w:fldChar w:fldCharType="separate"/>
    </w:r>
    <w:r>
      <w:instrText xml:space="preserve"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5FFCB44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24B6131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8E27FBD"/>
    <w:rsid w:val="18E27FBD"/>
    <w:rsid w:val="3D2D0E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image" Target="media/image1.png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0</Words>
  <Characters>0</Characters>
  <Lines>0</Lines>
  <Paragraphs>0</Paragraphs>
  <TotalTime>4</TotalTime>
  <ScaleCrop>false</ScaleCrop>
  <LinksUpToDate>false</LinksUpToDate>
  <CharactersWithSpaces>0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2026-01-22T03:38:00Z</dcterms:created>
  <dc:creator>WPS_1767008123</dc:creator>
  <cp:lastModifiedBy>WPS_1767008123</cp:lastModifiedBy>
  <dcterms:modified xsi:type="dcterms:W3CDTF">2026-01-22T03:43:19Z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EB3042894B484FA0847F64988726B085_11</vt:lpwstr>
  </property>
  <property fmtid="{D5CDD505-2E9C-101B-9397-08002B2CF9AE}" pid="4" name="KSOTemplateDocerSaveRecord">
    <vt:lpwstr>eyJoZGlkIjoiZGExZDA5NzQyNWQ5NjRkNzRmNzZmYmJjNmQ3NTEyNGEiLCJ1c2VySWQiOiIxNzg3MTg0NjQzIn0=</vt:lpwstr>
  </property>
</Properties>
</file>