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AD35C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B【解析】春季昼夜接近平分，日落时间早于夏季，故A春季不符合题意；夏季北半球昼长夜短，日落时间最晚，路灯开启时刻最迟，故B夏季符合题意；秋季日落时间早于夏季，故C秋季不符合题意；冬季昼最短，日落最早，故D春季不符合题意；故本题选B。</w:t>
      </w:r>
    </w:p>
    <w:p w14:paraId="21C4334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2．C</w:t>
      </w: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智能信号灯优化通行效率，提高运输速度，故①错误；减少拥堵，缩短出行时间，方便居民出行，故②正确；运输总量由需求决定，与信号灯无关，故③错误；减少车辆怠速，降低尾气排放，减轻污染，故④正确；故本题选C。</w:t>
      </w:r>
    </w:p>
    <w:p w14:paraId="778C19C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A【解析】汽车产业属于劳动密集型产业，工厂增多会创造更多就业岗位，A正确；能源供给类型与能源结构相关，题干未提及能源转型，B错误；汽车产量增加可能加剧交通压力，而非缓解拥堵，C错误；产业发展通常需要扩大用地规模，D错误。故选A。</w:t>
      </w:r>
    </w:p>
    <w:p w14:paraId="6B946F2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4．D</w:t>
      </w: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高速铁路主要用于客运，与汽车出口运输关联较小，①错误；题干未提及运输成本变化，无法直接推断，②错误；题干明确提到“全产业链协同发展”，说明产业链支撑作用强，③正确；题干提到“尖端科技赋能”，说明科技力量雄厚，④正确。综上，③④正确，故选D。</w:t>
      </w:r>
    </w:p>
    <w:p w14:paraId="68B9437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5．A【解析】读图可知，黑龙江省耕地面积大且人口少，地广人稀，人均耕地面积大 ，粮食产量大且自身消耗相对较少，所以粮食输出量大，A正确；河南纬度相对黑龙江较低，热量更充足，黑龙江热量不足是农业发展的限制因素，B错误；黑龙江和河南都位于温带季风气候区，降水都比较丰富，降水丰富不是黑龙江粮食输出量比河南大的主要原因，C错误；开发较晚与粮食输出量大并无直接的因果关系，D错误。故选A。    </w:t>
      </w:r>
    </w:p>
    <w:p w14:paraId="3DB9995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B【解析】培育高产优质品种，可以提高粮食的产量和品质，有利于保障优质农产品稳定供给，①正确；增加粮食进口数量不属于走科技强农之路，②错误；提高农业灌溉技术，能够合理利用水资源，保障农作物生长所需水分，提高农业生产效率和农产品质量，属于科技强农的做法，③正确；使用大量化肥农药虽然可能在一定程度上增加产量，但会造成环境污染、土壤板结等问题，不利于农业的可持续发展，也不符合科技强农保障优质农产品供给的理念，④错误。综上，B正确，排除ACD。故选B。</w:t>
      </w:r>
    </w:p>
    <w:p w14:paraId="5D101DF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7．A 【解析】磁性白蚁生活在热带草原气候区，且位于季节性洪水泛滥的平原上，分析图中四地气候，①地位于澳大利亚北部，为热带草原气候，且有季节性洪水泛滥平原，符合磁性白蚁栖息环境，A正确。②地是热带沙漠气候，③地是地中海气候，④地是温带海洋性气候，均不符合题意，BCD错误。故选A。   </w:t>
      </w:r>
    </w:p>
    <w:p w14:paraId="283057C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C【解析】根据所学知识读材料可知，磁性白蚁栖息地位于季节性洪水泛滥平原，高大白蚁丘底座厚，能够有效阻挡洪水，起到防洪作用。该地位于热带，不需要抗寒；处于板块内部，地震少，不是为抗震；防风不是其主要功能。C正确，排除ABD，故选C。</w:t>
      </w:r>
    </w:p>
    <w:p w14:paraId="2225F1C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9．B【解析】从图中纬度分布看，K纬线位于90°S附近，该纬度主要经过的大陆是南极大陆，北美洲大陆、南美洲大陆、亚欧大陆均不位90°S附近 ，B正确，排除ACD，故选B。    10．D【解析】根据所学知识读图可知，K纬线经过南极大陆，南极大陆是世界上平均海拔最高的大陆，A错误；P纬线纬度大致是50°N附近，经过的大陆有亚欧大陆等，亚欧大陆地形复杂多样，B错误；Q纬线纬度大致是90°N附近，该区域终年寒冷干燥，并非终年温和多雨 ，C错误；M纬线纬度大致是赤道（0°）附近，属于热带地区，终年高温，年温差较小，D正确。故选D。</w:t>
      </w:r>
    </w:p>
    <w:p w14:paraId="4BC0E78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11．(1) 工业制成品     热     亚马孙河</w:t>
      </w:r>
    </w:p>
    <w:p w14:paraId="55D3FEE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(2)路程更短，节省时间；避开运河通行费，降低运输成本；减少运河拥堵延误风险，运输效率更高。</w:t>
      </w:r>
    </w:p>
    <w:p w14:paraId="680B7E9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(3)热带雨林</w:t>
      </w:r>
    </w:p>
    <w:p w14:paraId="49014D0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读材料可知，中国出口到巴西的产品以机械、电子产品等为主，属于工业制成品。“两洋铁路”中线位于赤道附近，根据五带的划分，南北回归线之间的区域属于热带，所以该铁路中线位于热带。世界上水量最大的河流是亚马孙河，它流经热带雨林气候区，降水丰富，河流流量大。</w:t>
      </w:r>
    </w:p>
    <w:p w14:paraId="49D2B97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（2）巴拿马运河航线，船舶需要先通过漫长的运河航道，受运河长度、宽度、过闸流程等限制。而“两洋铁路”— 太平洋航线，通过铁路把南美洲东西海岸连接，货物可先经铁路运输到太平洋沿岸港口，再装船运往中国，无需绕行巴拿马运河。这样一来，直线距离缩短，节省了航行时间；不用缴纳运河通行费，降低了成本；且不会因运河的拥堵而耽误运输，让货物运输更高效、稳定。</w:t>
      </w:r>
    </w:p>
    <w:p w14:paraId="474A2A9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南美洲赤道附近分布着大面积的热带雨林，是“地球之肺”，对全球生态平衡意义重大。沿线居民若因发展需求，在没有其他合理生计时，可能会为获取耕地而砍伐热带雨林。规划中的“两洋铁路”中线建成后，能带动沿线经济发展，助力居民脱贫致富，减少这种为了耕地而对热带雨林的破坏行为。</w:t>
      </w:r>
    </w:p>
    <w:p w14:paraId="24C0B0D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12．(1) M     N</w:t>
      </w:r>
    </w:p>
    <w:p w14:paraId="7D5281D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(2)高     高</w:t>
      </w:r>
    </w:p>
    <w:p w14:paraId="330B472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 ②     北方     黄土深厚，利于挖掘；南坡向阳背风，光照充足，冬季温暖。</w:t>
      </w:r>
    </w:p>
    <w:p w14:paraId="0039C03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根据建筑气候区划分依据，寒冷地区是-10℃＜1月平均气温≤0℃，夏热冬冷地区是0℃＜1月平均气温＜10℃。一般来说，我国北方地区纬度较高，1月均温较低，南方地区纬度较低，1月均温相对较高。图中M地位置偏北，N地位置偏南，所以属于寒冷地区的是M，夏热冬冷地区的是N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</w:p>
    <w:p w14:paraId="147E260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（2）东北地区大部分属于严寒地区是由于其纬度较高 ，纬度高接受太阳辐射少，气温低；青藏地区大部分属于严寒地区是由于其平均海拔较高，海拔高气温低（海拔每升高100米，气温约下降0.6℃ ）。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 w14:paraId="5640CB4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（3）读图，①位于我国西北地区（新疆西北），属于温带大陆性气候，冬冷夏热全年少雨，②位于我国南方（云南），夏热多雨、冬温少雨。联系已学可知， 傣家竹楼主要分布在我国②南方地区，南方地区气候湿热，竹楼底部架空利于通风防潮，屋顶坡度大利于排水，竹木结构便于就地取材。窑洞建在黄土深厚的山体南坡，是因为黄土深厚便于挖掘，稳固性强；山体南坡为向阳坡，光照充足，且位于冬季风的背风坡，不易受冷空气的影响，冬季温暖 。</w:t>
      </w:r>
    </w:p>
    <w:p w14:paraId="494DB27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13．(1)①提供灌溉水源；②泥沙沉积塑造冲积平原；③带来肥沃土壤，便于农耕。</w:t>
      </w:r>
    </w:p>
    <w:p w14:paraId="48396EC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(2)中游     地上</w:t>
      </w:r>
    </w:p>
    <w:p w14:paraId="2528454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(3)生物措施：植树种草、退耕还林还草，恢复植被；工程措施：修建梯田、打坝淤地拦截泥沙，修建小浪底等水利枢纽调水调沙；管理措施：制定法规、调整农业结构、合理放牧，规范人类活动。</w:t>
      </w:r>
    </w:p>
    <w:p w14:paraId="1CE2743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黄河为古代农业生产提供的便利条件：①黄河流经区域降水季节分配不均（夏季多、冬春少），河水可稳定为农田补水，保障作物生长；②黄河携带黄土高原泥沙，在下游沉积形成冲积平原，土壤富含腐殖质和矿物质，肥力高，利于农作物种植；③冲积平原地形平坦开阔，便于大规模开垦农田、修建灌溉设施，降低农业生产难度。</w:t>
      </w:r>
    </w:p>
    <w:p w14:paraId="66B9E24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bookmarkStart w:id="0" w:name="_GoBack"/>
      <w:bookmarkEnd w:id="0"/>
      <w:r>
        <w:rPr>
          <w:sz w:val="21"/>
        </w:rPr>
        <w:t>（2）黄河中游流经黄土高原，这里土质疏松、植被覆盖率低、降水集中且多暴雨，流水侵蚀作用极强，是黄河泥沙的主要来源区。上游草原、荒漠为主，水土流失弱；下游地形平坦，以泥沙沉积为主，因此中游是水土流失最严重的河段。中游大量泥沙进入黄河，下游流经华北平原，河道变宽、流速减慢，泥沙不断淤积，使河床逐渐抬高。为防止洪水泛滥，人们被迫不断加高堤坝，最终形成河床高于两岸地面的地上河（悬河）。</w:t>
      </w:r>
    </w:p>
    <w:p w14:paraId="1DCCFD9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我国治理黄河流域水土流失采取的具体措施：①生物措施：植树种草，恢复植被，利用植物根系固土、截留降水，减少地表径流对土壤的侵蚀；退耕还林还草，降低人类活动对脆弱生态的破坏。②工程措施：修建梯田，降低坡面坡度，减缓水流速度，减少水土流失；打坝淤地，拦截泥沙，淤积成肥沃农田，同时削弱洪水冲击力；修建水利枢纽，如小浪底水利工程，通过调水调沙，冲刷下游河道泥沙，降低河床淤积速度，同时拦蓄洪水、灌溉补水。③ 管理措施：完善法规，严格监管乱砍滥伐、过度放牧等破坏生态行为；调整农业结构，减少陡坡开垦和水资源浪费；合理放牧，保护草原植被，防止草场退化。</w:t>
      </w:r>
    </w:p>
    <w:p w14:paraId="75F8A5C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0EB79AB6"/>
    <w:sectPr>
      <w:headerReference r:id="rId3" w:type="default"/>
      <w:footerReference r:id="rId5" w:type="default"/>
      <w:headerReference r:id="rId4" w:type="even"/>
      <w:footerReference r:id="rId6" w:type="even"/>
      <w:pgSz w:w="11907" w:h="16839"/>
      <w:pgMar w:top="1440" w:right="1800" w:bottom="1440" w:left="1800" w:header="851" w:footer="425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44D550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938725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5CE42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02B45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8D151A"/>
    <w:rsid w:val="1A3B7E0B"/>
    <w:rsid w:val="418D151A"/>
    <w:rsid w:val="4AA63C07"/>
    <w:rsid w:val="5601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3077</Words>
  <Characters>3129</Characters>
  <Lines>0</Lines>
  <Paragraphs>0</Paragraphs>
  <TotalTime>3</TotalTime>
  <ScaleCrop>false</ScaleCrop>
  <LinksUpToDate>false</LinksUpToDate>
  <CharactersWithSpaces>3217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2026-01-22T00:36:00Z</dcterms:created>
  <dc:creator>WPS_1767008123</dc:creator>
  <cp:lastModifiedBy>WPS_1767008123</cp:lastModifiedBy>
  <dcterms:modified xsi:type="dcterms:W3CDTF">2026-01-22T08:29:47Z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E089E893FDC14D6096FAC4A9BA44348A_11</vt:lpwstr>
  </property>
  <property fmtid="{D5CDD505-2E9C-101B-9397-08002B2CF9AE}" pid="4" name="KSOTemplateDocerSaveRecord">
    <vt:lpwstr>eyJoZGlkIjoiZGExZDA5NzQyNWQ5NjRkNzRmNzZmYmJjNmQ3NTEyNGEiLCJ1c2VySWQiOiIxNzg3MTg0NjQzIn0=</vt:lpwstr>
  </property>
</Properties>
</file>