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38657">
      <w:pPr>
        <w:pageBreakBefore w:val="0"/>
        <w:wordWrap w:val="0"/>
        <w:spacing w:before="120" w:after="0" w:line="260" w:lineRule="atLeast"/>
        <w:ind w:left="0" w:right="0"/>
        <w:jc w:val="both"/>
        <w:textAlignment w:val="baseline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19"/>
        </w:rPr>
        <w:t>一、</w:t>
      </w:r>
    </w:p>
    <w:p w14:paraId="62A0CFCD">
      <w:pPr>
        <w:pageBreakBefore w:val="0"/>
        <w:tabs>
          <w:tab w:val="left" w:pos="1320"/>
          <w:tab w:val="left" w:pos="2260"/>
          <w:tab w:val="left" w:pos="3180"/>
          <w:tab w:val="left" w:pos="4080"/>
        </w:tabs>
        <w:wordWrap w:val="0"/>
        <w:spacing w:before="0" w:after="0" w:line="360" w:lineRule="atLeast"/>
        <w:ind w:left="420" w:right="0"/>
        <w:jc w:val="both"/>
        <w:textAlignment w:val="baseline"/>
        <w:rPr>
          <w:rFonts w:hint="eastAsia" w:ascii="宋体" w:hAnsi="宋体" w:eastAsia="宋体" w:cs="宋体"/>
          <w:sz w:val="27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1. B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2. D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3. C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4. A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5. B</w:t>
      </w:r>
    </w:p>
    <w:p w14:paraId="047DB33F">
      <w:pPr>
        <w:pageBreakBefore w:val="0"/>
        <w:wordWrap w:val="0"/>
        <w:spacing w:before="100" w:after="0" w:line="260" w:lineRule="atLeast"/>
        <w:ind w:left="0" w:right="0"/>
        <w:jc w:val="both"/>
        <w:textAlignment w:val="baseline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19"/>
        </w:rPr>
        <w:t>二、</w:t>
      </w:r>
    </w:p>
    <w:p w14:paraId="35141B78">
      <w:pPr>
        <w:pageBreakBefore w:val="0"/>
        <w:tabs>
          <w:tab w:val="left" w:pos="1620"/>
          <w:tab w:val="left" w:pos="2940"/>
          <w:tab w:val="left" w:pos="3700"/>
        </w:tabs>
        <w:wordWrap w:val="0"/>
        <w:spacing w:before="0" w:after="0" w:line="340" w:lineRule="atLeast"/>
        <w:ind w:left="440" w:right="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1.太平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2.北极圈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亚欧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②</w:t>
      </w:r>
    </w:p>
    <w:p w14:paraId="59C5DD77">
      <w:pPr>
        <w:pageBreakBefore w:val="0"/>
        <w:wordWrap w:val="0"/>
        <w:spacing w:before="0" w:after="0" w:line="360" w:lineRule="atLeast"/>
        <w:ind w:left="420" w:right="0"/>
        <w:jc w:val="both"/>
        <w:textAlignment w:val="baseline"/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3. D</w:t>
      </w:r>
    </w:p>
    <w:p w14:paraId="45772665">
      <w:pPr>
        <w:pageBreakBefore w:val="0"/>
        <w:wordWrap w:val="0"/>
        <w:spacing w:before="0" w:after="0" w:line="360" w:lineRule="atLeast"/>
        <w:ind w:left="420" w:right="0"/>
        <w:jc w:val="both"/>
        <w:textAlignment w:val="baseline"/>
        <w:rPr>
          <w:rFonts w:hint="default" w:ascii="宋体" w:hAnsi="宋体" w:eastAsia="宋体" w:cs="宋体"/>
          <w:b w:val="0"/>
          <w:i w:val="0"/>
          <w:color w:val="000000"/>
          <w:spacing w:val="0"/>
          <w:sz w:val="27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  <w:lang w:val="en-US" w:eastAsia="zh-CN"/>
        </w:rPr>
        <w:t>4.</w:t>
      </w:r>
    </w:p>
    <w:p w14:paraId="026A33BC">
      <w:pPr>
        <w:pageBreakBefore w:val="0"/>
        <w:wordWrap w:val="0"/>
        <w:spacing w:before="0" w:after="0" w:line="300" w:lineRule="exact"/>
        <w:ind w:left="0" w:right="0"/>
        <w:jc w:val="both"/>
        <w:textAlignment w:val="baseline"/>
        <w:rPr>
          <w:rFonts w:hint="eastAsia" w:ascii="宋体" w:hAnsi="宋体" w:eastAsia="宋体" w:cs="宋体"/>
          <w:sz w:val="27"/>
        </w:rPr>
      </w:pPr>
    </w:p>
    <w:p w14:paraId="616C58B6">
      <w:pPr>
        <w:pageBreakBefore w:val="0"/>
        <w:wordWrap w:val="0"/>
        <w:spacing w:before="0" w:after="0" w:line="0" w:lineRule="atLeast"/>
        <w:ind w:left="0" w:right="0"/>
        <w:jc w:val="center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0" distR="0">
            <wp:extent cx="4953000" cy="622300"/>
            <wp:effectExtent l="0" t="0" r="0" b="6350"/>
            <wp:docPr id="25" name="Drawing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Drawing 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A06CC">
      <w:pPr>
        <w:pageBreakBefore w:val="0"/>
        <w:wordWrap w:val="0"/>
        <w:spacing w:before="0" w:after="0" w:line="340" w:lineRule="atLeast"/>
        <w:ind w:left="420" w:right="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5.地壳间接</w:t>
      </w:r>
    </w:p>
    <w:p w14:paraId="08F5CDB0">
      <w:pPr>
        <w:pageBreakBefore w:val="0"/>
        <w:wordWrap w:val="0"/>
        <w:spacing w:before="100" w:after="0" w:line="260" w:lineRule="atLeast"/>
        <w:ind w:left="0" w:right="0"/>
        <w:jc w:val="both"/>
        <w:textAlignment w:val="baseline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19"/>
        </w:rPr>
        <w:t>三、</w:t>
      </w:r>
    </w:p>
    <w:p w14:paraId="46775267">
      <w:pPr>
        <w:pageBreakBefore w:val="0"/>
        <w:tabs>
          <w:tab w:val="left" w:pos="3200"/>
          <w:tab w:val="left" w:pos="4120"/>
          <w:tab w:val="left" w:pos="5040"/>
        </w:tabs>
        <w:wordWrap w:val="0"/>
        <w:spacing w:before="0" w:after="0" w:line="360" w:lineRule="atLeast"/>
        <w:ind w:left="460" w:right="0"/>
        <w:jc w:val="both"/>
        <w:textAlignment w:val="baseline"/>
        <w:rPr>
          <w:rFonts w:hint="eastAsia" w:ascii="宋体" w:hAnsi="宋体" w:eastAsia="宋体" w:cs="宋体"/>
          <w:sz w:val="27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1.南北先农坛-天坛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2. B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3. C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4. A</w:t>
      </w:r>
    </w:p>
    <w:p w14:paraId="1D541A74">
      <w:pPr>
        <w:pageBreakBefore w:val="0"/>
        <w:wordWrap w:val="0"/>
        <w:spacing w:before="0" w:after="0" w:line="340" w:lineRule="atLeast"/>
        <w:ind w:left="420" w:right="2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5.依据故宫空间特征，设计一系列的设施，形成排水系统：建造地下排水设施(涵洞、地面钱眼、暗渠等)排水：建造地面排水设施(台基排水兽、地面坡度、明渠等)排水：利用建筑坡屋顶排水等。</w:t>
      </w:r>
    </w:p>
    <w:p w14:paraId="5C0ED130">
      <w:pPr>
        <w:pageBreakBefore w:val="0"/>
        <w:wordWrap w:val="0"/>
        <w:spacing w:before="0" w:after="0" w:line="360" w:lineRule="atLeast"/>
        <w:ind w:left="420" w:right="0"/>
        <w:jc w:val="both"/>
        <w:textAlignment w:val="baseline"/>
        <w:rPr>
          <w:rFonts w:hint="eastAsia" w:ascii="宋体" w:hAnsi="宋体" w:eastAsia="宋体" w:cs="宋体"/>
          <w:sz w:val="27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6. D</w:t>
      </w:r>
    </w:p>
    <w:p w14:paraId="47B656F8">
      <w:pPr>
        <w:pageBreakBefore w:val="0"/>
        <w:wordWrap w:val="0"/>
        <w:spacing w:before="100" w:after="0" w:line="260" w:lineRule="atLeast"/>
        <w:ind w:left="0" w:right="0"/>
        <w:jc w:val="both"/>
        <w:textAlignment w:val="baseline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19"/>
        </w:rPr>
        <w:t>四、</w:t>
      </w:r>
    </w:p>
    <w:p w14:paraId="0C959C94">
      <w:pPr>
        <w:pageBreakBefore w:val="0"/>
        <w:wordWrap w:val="0"/>
        <w:spacing w:before="0" w:after="0" w:line="340" w:lineRule="atLeast"/>
        <w:ind w:left="420" w:right="140" w:firstLine="2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1. 低 大西 2.生态破坏、环境恶化(大气、水、固体废弃物等)：公共服务(住房、交通、医疗、教育等)压力大、就业压力大：资源短缺、区域经济发展失衡等。</w:t>
      </w:r>
    </w:p>
    <w:p w14:paraId="7AA7566F">
      <w:pPr>
        <w:pageBreakBefore w:val="0"/>
        <w:tabs>
          <w:tab w:val="left" w:pos="2400"/>
          <w:tab w:val="left" w:pos="3240"/>
        </w:tabs>
        <w:wordWrap w:val="0"/>
        <w:spacing w:before="0" w:after="0" w:line="340" w:lineRule="atLeast"/>
        <w:ind w:left="420" w:right="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3.热带稀树草原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巴西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4. B</w:t>
      </w:r>
    </w:p>
    <w:p w14:paraId="366F1C0F">
      <w:pPr>
        <w:pageBreakBefore w:val="0"/>
        <w:wordWrap w:val="0"/>
        <w:spacing w:before="0" w:after="0" w:line="340" w:lineRule="atLeast"/>
        <w:ind w:left="420" w:right="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5. A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6.喜欢：规整美观等：不喜欢：区域分割，生活不便等。</w:t>
      </w:r>
    </w:p>
    <w:p w14:paraId="5C8A25C0">
      <w:pPr>
        <w:pageBreakBefore w:val="0"/>
        <w:wordWrap w:val="0"/>
        <w:spacing w:before="100" w:after="0" w:line="260" w:lineRule="atLeast"/>
        <w:ind w:left="0" w:right="0"/>
        <w:jc w:val="both"/>
        <w:textAlignment w:val="baseline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19"/>
        </w:rPr>
        <w:t>五、</w:t>
      </w:r>
    </w:p>
    <w:p w14:paraId="297705ED">
      <w:pPr>
        <w:pageBreakBefore w:val="0"/>
        <w:tabs>
          <w:tab w:val="left" w:pos="1200"/>
          <w:tab w:val="left" w:pos="2300"/>
          <w:tab w:val="left" w:pos="3400"/>
        </w:tabs>
        <w:wordWrap w:val="0"/>
        <w:spacing w:before="0" w:after="0" w:line="360" w:lineRule="atLeast"/>
        <w:ind w:left="440" w:right="0"/>
        <w:jc w:val="both"/>
        <w:textAlignment w:val="baseline"/>
        <w:rPr>
          <w:rFonts w:hint="eastAsia" w:ascii="宋体" w:hAnsi="宋体" w:eastAsia="宋体" w:cs="宋体"/>
          <w:sz w:val="27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1. A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2.湿润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3.福建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江南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7"/>
        </w:rPr>
        <w:t>4. A</w:t>
      </w:r>
    </w:p>
    <w:p w14:paraId="2F081273">
      <w:pPr>
        <w:pageBreakBefore w:val="0"/>
        <w:wordWrap w:val="0"/>
        <w:spacing w:before="0" w:after="0" w:line="340" w:lineRule="atLeast"/>
        <w:ind w:left="420" w:right="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5. C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6.两岸茶树品种、制茶工艺等的交流与创新。</w:t>
      </w:r>
    </w:p>
    <w:p w14:paraId="0BF80EF5">
      <w:pPr>
        <w:pageBreakBefore w:val="0"/>
        <w:wordWrap w:val="0"/>
        <w:spacing w:before="100" w:after="0" w:line="260" w:lineRule="atLeast"/>
        <w:ind w:left="0" w:right="0"/>
        <w:jc w:val="both"/>
        <w:textAlignment w:val="baseline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19"/>
        </w:rPr>
        <w:t>六、</w:t>
      </w:r>
    </w:p>
    <w:p w14:paraId="6AAB688A">
      <w:pPr>
        <w:pageBreakBefore w:val="0"/>
        <w:tabs>
          <w:tab w:val="left" w:pos="2280"/>
          <w:tab w:val="left" w:pos="3560"/>
          <w:tab w:val="left" w:pos="4460"/>
        </w:tabs>
        <w:wordWrap w:val="0"/>
        <w:spacing w:before="0" w:after="0" w:line="340" w:lineRule="atLeast"/>
        <w:ind w:left="440" w:right="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1. 中西(西)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陆上风电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2. C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3.低  多 大</w:t>
      </w:r>
    </w:p>
    <w:p w14:paraId="7D112482">
      <w:pPr>
        <w:pageBreakBefore w:val="0"/>
        <w:wordWrap w:val="0"/>
        <w:spacing w:before="0" w:after="0" w:line="340" w:lineRule="atLeast"/>
        <w:ind w:left="420" w:right="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4.</w:t>
      </w:r>
    </w:p>
    <w:p w14:paraId="0939B123">
      <w:pPr>
        <w:pageBreakBefore w:val="0"/>
        <w:wordWrap w:val="0"/>
        <w:spacing w:before="0" w:after="0" w:line="0" w:lineRule="atLeast"/>
        <w:ind w:left="0" w:right="0"/>
        <w:jc w:val="center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0" distR="0">
            <wp:extent cx="4635500" cy="787400"/>
            <wp:effectExtent l="0" t="0" r="12700" b="12700"/>
            <wp:docPr id="27" name="Drawing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Drawing 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550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C6DF6">
      <w:pPr>
        <w:pageBreakBefore w:val="0"/>
        <w:wordWrap w:val="0"/>
        <w:spacing w:before="0" w:after="0" w:line="340" w:lineRule="atLeast"/>
        <w:ind w:left="20" w:right="20" w:firstLine="40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5.水力、太阳能等发电不稳定，布局火电用以保证发电的稳定性；能源需求量大，清洁能源的发电量不足以满足消费需求：技术进步，火电污染减轻：我国煤炭资源丰富，有利于发挥资源优势。</w:t>
      </w:r>
    </w:p>
    <w:p w14:paraId="13455DC9">
      <w:pPr>
        <w:pageBreakBefore w:val="0"/>
        <w:wordWrap w:val="0"/>
        <w:spacing w:before="0" w:after="0" w:line="260" w:lineRule="atLeast"/>
        <w:ind w:left="20" w:right="0"/>
        <w:jc w:val="both"/>
        <w:textAlignment w:val="baseline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19"/>
        </w:rPr>
        <w:t>七、</w:t>
      </w:r>
    </w:p>
    <w:p w14:paraId="27DA0949">
      <w:pPr>
        <w:pageBreakBefore w:val="0"/>
        <w:tabs>
          <w:tab w:val="left" w:pos="1300"/>
          <w:tab w:val="left" w:pos="3100"/>
          <w:tab w:val="left" w:pos="3680"/>
          <w:tab w:val="left" w:pos="4600"/>
        </w:tabs>
        <w:wordWrap w:val="0"/>
        <w:spacing w:before="0" w:after="0" w:line="340" w:lineRule="atLeast"/>
        <w:ind w:left="460" w:right="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1. B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2. B 大分水岭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A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3. D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4. 畜牧(养羊、养牛)</w:t>
      </w:r>
    </w:p>
    <w:p w14:paraId="2E0FFE68">
      <w:pPr>
        <w:pageBreakBefore w:val="0"/>
        <w:wordWrap w:val="0"/>
        <w:spacing w:before="0" w:after="0" w:line="340" w:lineRule="atLeast"/>
        <w:ind w:left="20" w:right="20" w:firstLine="42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5.取不尽：东部地区降水较充沛，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会源源不断地补充地下水；政府部门会统筹规划合理取水，使取水的速度慢于地下水的补充速度。</w:t>
      </w:r>
    </w:p>
    <w:p w14:paraId="40493950">
      <w:pPr>
        <w:pageBreakBefore w:val="0"/>
        <w:wordWrap w:val="0"/>
        <w:spacing w:before="0" w:after="0" w:line="340" w:lineRule="atLeast"/>
        <w:ind w:left="20" w:right="0" w:firstLine="420"/>
        <w:jc w:val="both"/>
        <w:textAlignment w:val="baseline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2"/>
        </w:rPr>
        <w:t>会取尽：地下水的循环非常慢；受污染后，难以恢复，影响地下水的利用；社会经济发达，用水量远超过地下水的供应。</w:t>
      </w:r>
    </w:p>
    <w:p w14:paraId="486425AF">
      <w:pPr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2260" w:h="16560"/>
      <w:pgMar w:top="1080" w:right="1020" w:bottom="1080" w:left="10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0525F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A767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92FA7"/>
    <w:rsid w:val="12907582"/>
    <w:rsid w:val="5FF9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2026-01-22T06:37:00Z</dcterms:created>
  <dc:creator>WPS_1767008123</dc:creator>
  <cp:lastModifiedBy>WPS_1767008123</cp:lastModifiedBy>
  <dcterms:modified xsi:type="dcterms:W3CDTF">2026-01-22T06:40:00Z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43E6DF7FD834477B966274CAF2A4009D_11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